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16C1A1">
      <w:pPr>
        <w:spacing w:line="584" w:lineRule="exact"/>
        <w:jc w:val="center"/>
        <w:rPr>
          <w:rFonts w:ascii="Times New Roman" w:hAnsi="Times New Roman" w:eastAsia="方正小标宋简体" w:cs="Times New Roman"/>
          <w:sz w:val="44"/>
          <w:szCs w:val="44"/>
        </w:rPr>
      </w:pPr>
      <w:bookmarkStart w:id="15" w:name="_GoBack"/>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eastAsia="zh-CN"/>
        </w:rPr>
        <w:t>文化馆</w:t>
      </w:r>
      <w:r>
        <w:rPr>
          <w:rFonts w:ascii="Times New Roman" w:hAnsi="Times New Roman" w:eastAsia="方正小标宋简体" w:cs="Times New Roman"/>
          <w:sz w:val="44"/>
          <w:szCs w:val="44"/>
        </w:rPr>
        <w:t>2023年</w:t>
      </w:r>
      <w:r>
        <w:rPr>
          <w:rFonts w:hint="eastAsia" w:ascii="Times New Roman" w:hAnsi="Times New Roman" w:eastAsia="方正小标宋简体" w:cs="Times New Roman"/>
          <w:sz w:val="44"/>
          <w:szCs w:val="44"/>
        </w:rPr>
        <w:t>单位</w:t>
      </w:r>
      <w:r>
        <w:rPr>
          <w:rFonts w:ascii="Times New Roman" w:hAnsi="Times New Roman" w:eastAsia="方正小标宋简体" w:cs="Times New Roman"/>
          <w:sz w:val="44"/>
          <w:szCs w:val="44"/>
        </w:rPr>
        <w:t>预算信息公开</w:t>
      </w:r>
    </w:p>
    <w:p w14:paraId="47B5FE27">
      <w:pPr>
        <w:spacing w:line="584"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情况说明</w:t>
      </w:r>
      <w:bookmarkEnd w:id="15"/>
    </w:p>
    <w:p w14:paraId="71FDCE97">
      <w:pPr>
        <w:spacing w:line="584" w:lineRule="exact"/>
        <w:ind w:firstLine="880" w:firstLineChars="200"/>
        <w:jc w:val="center"/>
        <w:rPr>
          <w:rFonts w:ascii="Times New Roman" w:hAnsi="Times New Roman" w:eastAsia="仿宋_GB2312" w:cs="Times New Roman"/>
          <w:sz w:val="44"/>
          <w:szCs w:val="44"/>
        </w:rPr>
      </w:pPr>
    </w:p>
    <w:p w14:paraId="3E41E920">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按照《中华人民共和国预算法》、《中华人民共和国预算法实施条例》、《地方预决算公开操作规程》和《河北省省级预算公开办法》规定，现将永清县</w:t>
      </w:r>
      <w:r>
        <w:rPr>
          <w:rFonts w:hint="eastAsia" w:ascii="Times New Roman" w:hAnsi="Times New Roman" w:eastAsia="仿宋_GB2312" w:cs="Times New Roman"/>
          <w:sz w:val="32"/>
          <w:szCs w:val="32"/>
          <w:lang w:eastAsia="zh-CN"/>
        </w:rPr>
        <w:t>文化馆</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预算公开如下：</w:t>
      </w:r>
    </w:p>
    <w:p w14:paraId="4297C02C">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职责及机构设置情况</w:t>
      </w:r>
    </w:p>
    <w:p w14:paraId="2746DC63">
      <w:pPr>
        <w:spacing w:line="584" w:lineRule="exact"/>
        <w:ind w:firstLine="643" w:firstLineChars="200"/>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lang w:eastAsia="zh-CN"/>
        </w:rPr>
        <w:t>单位</w:t>
      </w:r>
      <w:r>
        <w:rPr>
          <w:rFonts w:ascii="Times New Roman" w:hAnsi="Times New Roman" w:eastAsia="楷体_GB2312" w:cs="Times New Roman"/>
          <w:b/>
          <w:sz w:val="32"/>
          <w:szCs w:val="32"/>
        </w:rPr>
        <w:t>职责：</w:t>
      </w:r>
    </w:p>
    <w:p w14:paraId="0978090A">
      <w:pPr>
        <w:keepNext w:val="0"/>
        <w:keepLines w:val="0"/>
        <w:pageBreakBefore w:val="0"/>
        <w:widowControl/>
        <w:kinsoku/>
        <w:wordWrap w:val="0"/>
        <w:overflowPunct/>
        <w:topLinePunct w:val="0"/>
        <w:autoSpaceDE/>
        <w:autoSpaceDN/>
        <w:bidi w:val="0"/>
        <w:adjustRightInd/>
        <w:snapToGrid/>
        <w:ind w:left="475" w:firstLine="640" w:firstLineChars="200"/>
        <w:jc w:val="left"/>
        <w:textAlignment w:val="auto"/>
        <w:rPr>
          <w:rFonts w:hint="eastAsia" w:ascii="仿宋" w:hAnsi="仿宋" w:eastAsia="仿宋" w:cs="仿宋"/>
          <w:kern w:val="0"/>
          <w:sz w:val="24"/>
        </w:rPr>
      </w:pPr>
      <w:r>
        <w:rPr>
          <w:rFonts w:hint="eastAsia" w:ascii="仿宋" w:hAnsi="仿宋" w:eastAsia="仿宋" w:cs="仿宋"/>
          <w:bCs/>
          <w:kern w:val="0"/>
          <w:sz w:val="32"/>
          <w:szCs w:val="32"/>
        </w:rPr>
        <w:t>1、宣传党的路线、方针、政策和国家的法律、法规全面完成县委、县政府下达的各项任务；</w:t>
      </w:r>
    </w:p>
    <w:p w14:paraId="7DCB96EF">
      <w:pPr>
        <w:keepNext w:val="0"/>
        <w:keepLines w:val="0"/>
        <w:pageBreakBefore w:val="0"/>
        <w:widowControl/>
        <w:kinsoku/>
        <w:wordWrap w:val="0"/>
        <w:overflowPunct/>
        <w:topLinePunct w:val="0"/>
        <w:autoSpaceDE/>
        <w:autoSpaceDN/>
        <w:bidi w:val="0"/>
        <w:adjustRightInd/>
        <w:snapToGrid/>
        <w:ind w:left="475" w:firstLine="640" w:firstLineChars="200"/>
        <w:jc w:val="left"/>
        <w:textAlignment w:val="auto"/>
        <w:rPr>
          <w:rFonts w:hint="eastAsia" w:ascii="仿宋" w:hAnsi="仿宋" w:eastAsia="仿宋" w:cs="仿宋"/>
          <w:kern w:val="0"/>
          <w:sz w:val="24"/>
        </w:rPr>
      </w:pPr>
      <w:r>
        <w:rPr>
          <w:rFonts w:hint="eastAsia" w:ascii="仿宋" w:hAnsi="仿宋" w:eastAsia="仿宋" w:cs="仿宋"/>
          <w:bCs/>
          <w:kern w:val="0"/>
          <w:sz w:val="32"/>
          <w:szCs w:val="32"/>
        </w:rPr>
        <w:t>2、坚持文艺的“二为方向”和“双百方针”，开展全县群众文化活动，加强公民道德素质教育，推进社会精神文明建设；</w:t>
      </w:r>
    </w:p>
    <w:p w14:paraId="2759E103">
      <w:pPr>
        <w:keepNext w:val="0"/>
        <w:keepLines w:val="0"/>
        <w:pageBreakBefore w:val="0"/>
        <w:widowControl/>
        <w:kinsoku/>
        <w:wordWrap w:val="0"/>
        <w:overflowPunct/>
        <w:topLinePunct w:val="0"/>
        <w:autoSpaceDE/>
        <w:autoSpaceDN/>
        <w:bidi w:val="0"/>
        <w:adjustRightInd/>
        <w:snapToGrid/>
        <w:ind w:left="638" w:leftChars="304" w:firstLine="640" w:firstLineChars="200"/>
        <w:jc w:val="left"/>
        <w:textAlignment w:val="auto"/>
        <w:rPr>
          <w:rFonts w:hint="eastAsia" w:ascii="仿宋" w:hAnsi="仿宋" w:eastAsia="仿宋" w:cs="仿宋"/>
          <w:kern w:val="0"/>
          <w:sz w:val="24"/>
        </w:rPr>
      </w:pPr>
      <w:r>
        <w:rPr>
          <w:rFonts w:hint="eastAsia" w:ascii="仿宋" w:hAnsi="仿宋" w:eastAsia="仿宋" w:cs="仿宋"/>
          <w:bCs/>
          <w:kern w:val="0"/>
          <w:sz w:val="32"/>
          <w:szCs w:val="32"/>
        </w:rPr>
        <w:t>3、研究、组织、指导，推进我县各社区的群众文化艺术创作及展演活动；</w:t>
      </w:r>
    </w:p>
    <w:p w14:paraId="0303737D">
      <w:pPr>
        <w:keepNext w:val="0"/>
        <w:keepLines w:val="0"/>
        <w:pageBreakBefore w:val="0"/>
        <w:widowControl/>
        <w:kinsoku/>
        <w:wordWrap w:val="0"/>
        <w:overflowPunct/>
        <w:topLinePunct w:val="0"/>
        <w:autoSpaceDE/>
        <w:autoSpaceDN/>
        <w:bidi w:val="0"/>
        <w:adjustRightInd/>
        <w:snapToGrid/>
        <w:ind w:left="640" w:firstLine="640" w:firstLineChars="200"/>
        <w:jc w:val="left"/>
        <w:textAlignment w:val="auto"/>
        <w:rPr>
          <w:rFonts w:hint="eastAsia" w:ascii="仿宋" w:hAnsi="仿宋" w:eastAsia="仿宋" w:cs="仿宋"/>
          <w:kern w:val="0"/>
          <w:sz w:val="24"/>
        </w:rPr>
      </w:pPr>
      <w:r>
        <w:rPr>
          <w:rFonts w:hint="eastAsia" w:ascii="仿宋" w:hAnsi="仿宋" w:eastAsia="仿宋" w:cs="仿宋"/>
          <w:bCs/>
          <w:kern w:val="0"/>
          <w:sz w:val="32"/>
          <w:szCs w:val="32"/>
        </w:rPr>
        <w:t>4、辅导、培训文体骨干，为我县培训出更多的文化艺术人才；</w:t>
      </w:r>
    </w:p>
    <w:p w14:paraId="52F692BE">
      <w:pPr>
        <w:keepNext w:val="0"/>
        <w:keepLines w:val="0"/>
        <w:pageBreakBefore w:val="0"/>
        <w:widowControl/>
        <w:kinsoku/>
        <w:overflowPunct/>
        <w:topLinePunct w:val="0"/>
        <w:autoSpaceDE/>
        <w:autoSpaceDN/>
        <w:bidi w:val="0"/>
        <w:adjustRightInd/>
        <w:snapToGrid/>
        <w:spacing w:line="580" w:lineRule="exact"/>
        <w:ind w:firstLine="1280" w:firstLineChars="400"/>
        <w:textAlignment w:val="auto"/>
        <w:rPr>
          <w:sz w:val="32"/>
          <w:szCs w:val="32"/>
        </w:rPr>
      </w:pPr>
      <w:r>
        <w:rPr>
          <w:rFonts w:hint="eastAsia" w:ascii="仿宋" w:hAnsi="仿宋" w:eastAsia="仿宋" w:cs="仿宋"/>
          <w:bCs/>
          <w:kern w:val="0"/>
          <w:sz w:val="32"/>
          <w:szCs w:val="32"/>
        </w:rPr>
        <w:t>5、收集、整理、保护我县的民族、民间文化艺术遗产</w:t>
      </w:r>
      <w:r>
        <w:rPr>
          <w:rFonts w:hint="eastAsia" w:cs="宋体" w:asciiTheme="minorEastAsia" w:hAnsiTheme="minorEastAsia"/>
          <w:bCs/>
          <w:kern w:val="0"/>
          <w:sz w:val="32"/>
          <w:szCs w:val="32"/>
        </w:rPr>
        <w:t>。</w:t>
      </w:r>
    </w:p>
    <w:p w14:paraId="42A22AE1">
      <w:pPr>
        <w:keepNext w:val="0"/>
        <w:keepLines w:val="0"/>
        <w:pageBreakBefore w:val="0"/>
        <w:widowControl/>
        <w:kinsoku/>
        <w:overflowPunct/>
        <w:topLinePunct w:val="0"/>
        <w:autoSpaceDE/>
        <w:autoSpaceDN/>
        <w:bidi w:val="0"/>
        <w:adjustRightInd/>
        <w:snapToGrid/>
        <w:spacing w:line="580" w:lineRule="exact"/>
        <w:ind w:firstLine="640" w:firstLineChars="200"/>
        <w:textAlignment w:val="auto"/>
        <w:rPr>
          <w:rFonts w:ascii="仿宋_GB2312" w:hAnsi="Calibri" w:eastAsia="仿宋_GB2312" w:cs="ArialUnicodeMS"/>
          <w:kern w:val="0"/>
          <w:sz w:val="32"/>
          <w:szCs w:val="32"/>
        </w:rPr>
      </w:pPr>
    </w:p>
    <w:p w14:paraId="3718E7C7">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107F3AE6">
      <w:pPr>
        <w:spacing w:line="584" w:lineRule="exact"/>
        <w:jc w:val="center"/>
        <w:outlineLvl w:val="0"/>
        <w:rPr>
          <w:rFonts w:ascii="Times New Roman" w:hAnsi="Times New Roman" w:eastAsia="仿宋_GB2312" w:cs="Times New Roman"/>
          <w:b/>
          <w:sz w:val="32"/>
          <w:szCs w:val="24"/>
        </w:rPr>
      </w:pPr>
      <w:r>
        <w:rPr>
          <w:rFonts w:hint="eastAsia" w:ascii="Times New Roman" w:hAnsi="Times New Roman" w:eastAsia="仿宋_GB2312" w:cs="Times New Roman"/>
          <w:b/>
          <w:sz w:val="32"/>
          <w:szCs w:val="24"/>
          <w:lang w:eastAsia="zh-CN"/>
        </w:rPr>
        <w:t>单位</w:t>
      </w:r>
      <w:r>
        <w:rPr>
          <w:rFonts w:ascii="Times New Roman" w:hAnsi="Times New Roman" w:eastAsia="仿宋_GB2312" w:cs="Times New Roman"/>
          <w:b/>
          <w:sz w:val="32"/>
          <w:szCs w:val="24"/>
        </w:rPr>
        <w:t>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0BD20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4A8B28D4">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4F9A69BE">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6AF2C20B">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6C65A935">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5FF3AA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0D608F7E">
            <w:pPr>
              <w:spacing w:line="584" w:lineRule="exact"/>
              <w:jc w:val="left"/>
              <w:outlineLvl w:val="0"/>
              <w:rPr>
                <w:rFonts w:ascii="Times New Roman" w:hAnsi="Times New Roman" w:eastAsia="仿宋_GB2312" w:cs="Times New Roman"/>
                <w:szCs w:val="24"/>
              </w:rPr>
            </w:pPr>
          </w:p>
        </w:tc>
        <w:tc>
          <w:tcPr>
            <w:tcW w:w="1134" w:type="dxa"/>
            <w:vMerge w:val="continue"/>
            <w:shd w:val="clear" w:color="auto" w:fill="auto"/>
            <w:vAlign w:val="center"/>
          </w:tcPr>
          <w:p w14:paraId="7EDD36E0">
            <w:pPr>
              <w:spacing w:line="584" w:lineRule="exact"/>
              <w:jc w:val="left"/>
              <w:outlineLvl w:val="0"/>
              <w:rPr>
                <w:rFonts w:ascii="Times New Roman" w:hAnsi="Times New Roman" w:eastAsia="仿宋_GB2312" w:cs="Times New Roman"/>
                <w:szCs w:val="24"/>
              </w:rPr>
            </w:pPr>
          </w:p>
        </w:tc>
        <w:tc>
          <w:tcPr>
            <w:tcW w:w="1276" w:type="dxa"/>
            <w:vMerge w:val="continue"/>
            <w:shd w:val="clear" w:color="auto" w:fill="auto"/>
            <w:vAlign w:val="center"/>
          </w:tcPr>
          <w:p w14:paraId="12A0FD28">
            <w:pPr>
              <w:spacing w:line="584" w:lineRule="exact"/>
              <w:jc w:val="left"/>
              <w:outlineLvl w:val="0"/>
              <w:rPr>
                <w:rFonts w:ascii="Times New Roman" w:hAnsi="Times New Roman" w:eastAsia="仿宋_GB2312" w:cs="Times New Roman"/>
                <w:szCs w:val="24"/>
              </w:rPr>
            </w:pPr>
          </w:p>
        </w:tc>
        <w:tc>
          <w:tcPr>
            <w:tcW w:w="2902" w:type="dxa"/>
            <w:vMerge w:val="continue"/>
            <w:shd w:val="clear" w:color="auto" w:fill="auto"/>
            <w:vAlign w:val="center"/>
          </w:tcPr>
          <w:p w14:paraId="0E515A1B">
            <w:pPr>
              <w:spacing w:line="584" w:lineRule="exact"/>
              <w:jc w:val="left"/>
              <w:outlineLvl w:val="0"/>
              <w:rPr>
                <w:rFonts w:ascii="Times New Roman" w:hAnsi="Times New Roman" w:eastAsia="仿宋_GB2312" w:cs="Times New Roman"/>
                <w:szCs w:val="24"/>
              </w:rPr>
            </w:pPr>
          </w:p>
        </w:tc>
      </w:tr>
      <w:tr w14:paraId="1B37FB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547A2D9C">
            <w:pPr>
              <w:spacing w:line="584" w:lineRule="exact"/>
              <w:jc w:val="left"/>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lang w:eastAsia="zh-CN"/>
              </w:rPr>
              <w:t>永清县文化馆</w:t>
            </w:r>
          </w:p>
        </w:tc>
        <w:tc>
          <w:tcPr>
            <w:tcW w:w="1134" w:type="dxa"/>
            <w:shd w:val="clear" w:color="auto" w:fill="auto"/>
            <w:vAlign w:val="center"/>
          </w:tcPr>
          <w:p w14:paraId="56EF5EB0">
            <w:pPr>
              <w:spacing w:line="584" w:lineRule="exact"/>
              <w:jc w:val="center"/>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lang w:eastAsia="zh-CN"/>
              </w:rPr>
              <w:t>事业</w:t>
            </w:r>
          </w:p>
        </w:tc>
        <w:tc>
          <w:tcPr>
            <w:tcW w:w="1276" w:type="dxa"/>
            <w:shd w:val="clear" w:color="auto" w:fill="auto"/>
            <w:vAlign w:val="center"/>
          </w:tcPr>
          <w:p w14:paraId="3BDBD595">
            <w:pPr>
              <w:spacing w:line="584" w:lineRule="exact"/>
              <w:jc w:val="center"/>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lang w:eastAsia="zh-CN"/>
              </w:rPr>
              <w:t>正股</w:t>
            </w:r>
          </w:p>
        </w:tc>
        <w:tc>
          <w:tcPr>
            <w:tcW w:w="2902" w:type="dxa"/>
            <w:shd w:val="clear" w:color="auto" w:fill="auto"/>
            <w:vAlign w:val="center"/>
          </w:tcPr>
          <w:p w14:paraId="55D7834D">
            <w:pPr>
              <w:spacing w:line="584" w:lineRule="exact"/>
              <w:jc w:val="center"/>
              <w:rPr>
                <w:rFonts w:hint="eastAsia" w:ascii="Times New Roman" w:hAnsi="Times New Roman" w:eastAsia="仿宋_GB2312" w:cs="Times New Roman"/>
                <w:kern w:val="2"/>
                <w:sz w:val="21"/>
                <w:szCs w:val="22"/>
                <w:lang w:val="en-US" w:eastAsia="zh-CN" w:bidi="ar-SA"/>
              </w:rPr>
            </w:pPr>
            <w:r>
              <w:rPr>
                <w:rFonts w:hint="eastAsia" w:ascii="Times New Roman" w:hAnsi="Times New Roman" w:eastAsia="仿宋_GB2312" w:cs="Times New Roman"/>
                <w:lang w:eastAsia="zh-CN"/>
              </w:rPr>
              <w:t>财政性资金基本保证</w:t>
            </w:r>
          </w:p>
        </w:tc>
      </w:tr>
    </w:tbl>
    <w:p w14:paraId="55BADEF9">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预算安排的总体情况</w:t>
      </w:r>
    </w:p>
    <w:p w14:paraId="6DCCC450">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预算的编制实行综合预算制度，即全部收入和支出都反映在预算中。永清县</w:t>
      </w:r>
      <w:r>
        <w:rPr>
          <w:rFonts w:hint="eastAsia" w:ascii="Times New Roman" w:hAnsi="Times New Roman" w:eastAsia="仿宋_GB2312" w:cs="Times New Roman"/>
          <w:sz w:val="32"/>
          <w:szCs w:val="32"/>
          <w:lang w:eastAsia="zh-CN"/>
        </w:rPr>
        <w:t>文化馆</w:t>
      </w:r>
      <w:r>
        <w:rPr>
          <w:rFonts w:ascii="Times New Roman" w:hAnsi="Times New Roman" w:eastAsia="仿宋_GB2312" w:cs="Times New Roman"/>
          <w:sz w:val="32"/>
          <w:szCs w:val="32"/>
        </w:rPr>
        <w:t>的收支包含在</w:t>
      </w:r>
      <w:r>
        <w:rPr>
          <w:rFonts w:hint="eastAsia" w:ascii="Times New Roman" w:hAnsi="Times New Roman" w:eastAsia="仿宋_GB2312" w:cs="Times New Roman"/>
          <w:sz w:val="32"/>
          <w:szCs w:val="32"/>
          <w:lang w:eastAsia="zh-CN"/>
        </w:rPr>
        <w:t>单位预算中</w:t>
      </w:r>
      <w:r>
        <w:rPr>
          <w:rFonts w:ascii="Times New Roman" w:hAnsi="Times New Roman" w:eastAsia="仿宋_GB2312" w:cs="Times New Roman"/>
          <w:sz w:val="32"/>
          <w:szCs w:val="32"/>
        </w:rPr>
        <w:t>。</w:t>
      </w:r>
    </w:p>
    <w:p w14:paraId="1D223603">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0454E4D0">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当年全部收入。2023年预算收入</w:t>
      </w:r>
      <w:r>
        <w:rPr>
          <w:rFonts w:hint="eastAsia" w:ascii="Times New Roman" w:hAnsi="Times New Roman" w:eastAsia="仿宋_GB2312" w:cs="Times New Roman"/>
          <w:sz w:val="32"/>
          <w:szCs w:val="32"/>
          <w:lang w:val="en-US" w:eastAsia="zh-CN"/>
        </w:rPr>
        <w:t>286.44</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lang w:val="en-US" w:eastAsia="zh-CN"/>
        </w:rPr>
        <w:t>286.44</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lang w:val="en-US" w:eastAsia="zh-CN"/>
        </w:rPr>
        <w:t>18.9</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2F29694D">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665D0CE0">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eastAsia="zh-CN"/>
        </w:rPr>
        <w:t>文化馆</w:t>
      </w:r>
      <w:r>
        <w:rPr>
          <w:rFonts w:hint="eastAsia" w:ascii="Times New Roman" w:hAnsi="Times New Roman" w:eastAsia="仿宋_GB2312" w:cs="Times New Roman"/>
          <w:sz w:val="32"/>
          <w:szCs w:val="32"/>
          <w:lang w:val="en-US" w:eastAsia="zh-CN"/>
        </w:rPr>
        <w:t>2023</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预算中支出预算的总体情况。2023年支出预算</w:t>
      </w:r>
      <w:r>
        <w:rPr>
          <w:rFonts w:hint="eastAsia" w:ascii="Times New Roman" w:hAnsi="Times New Roman" w:eastAsia="仿宋_GB2312" w:cs="Times New Roman"/>
          <w:sz w:val="32"/>
          <w:szCs w:val="32"/>
          <w:lang w:val="en-US" w:eastAsia="zh-CN"/>
        </w:rPr>
        <w:t>286.44</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201.34</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lang w:val="en-US" w:eastAsia="zh-CN"/>
        </w:rPr>
        <w:t>194.7</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lang w:val="en-US" w:eastAsia="zh-CN"/>
        </w:rPr>
        <w:t>6.64</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85.1</w:t>
      </w:r>
      <w:r>
        <w:rPr>
          <w:rFonts w:ascii="Times New Roman" w:hAnsi="Times New Roman" w:eastAsia="仿宋_GB2312" w:cs="Times New Roman"/>
          <w:sz w:val="32"/>
          <w:szCs w:val="32"/>
        </w:rPr>
        <w:t>万元，包括本级支出，主要为</w:t>
      </w:r>
      <w:r>
        <w:rPr>
          <w:rFonts w:hint="eastAsia" w:ascii="Times New Roman" w:hAnsi="Times New Roman" w:eastAsia="仿宋_GB2312" w:cs="Times New Roman"/>
          <w:sz w:val="32"/>
          <w:szCs w:val="32"/>
          <w:lang w:eastAsia="zh-CN"/>
        </w:rPr>
        <w:t>非物质文化遗产保护、群众文化</w:t>
      </w:r>
      <w:r>
        <w:rPr>
          <w:rFonts w:hint="eastAsia" w:ascii="Times New Roman" w:hAnsi="Times New Roman" w:eastAsia="仿宋_GB2312" w:cs="Times New Roman"/>
          <w:sz w:val="32"/>
          <w:szCs w:val="32"/>
          <w:lang w:val="en-US" w:eastAsia="zh-CN"/>
        </w:rPr>
        <w:t>活动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免费开放</w:t>
      </w:r>
      <w:r>
        <w:rPr>
          <w:rFonts w:ascii="Times New Roman" w:hAnsi="Times New Roman" w:eastAsia="仿宋_GB2312" w:cs="Times New Roman"/>
          <w:sz w:val="32"/>
          <w:szCs w:val="32"/>
        </w:rPr>
        <w:t>等支出支出。</w:t>
      </w:r>
    </w:p>
    <w:p w14:paraId="0FAE7D63">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44E0F7D1">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2023年预算收支安排</w:t>
      </w:r>
      <w:r>
        <w:rPr>
          <w:rFonts w:hint="eastAsia" w:ascii="Times New Roman" w:hAnsi="Times New Roman" w:eastAsia="仿宋_GB2312" w:cs="Times New Roman"/>
          <w:sz w:val="32"/>
          <w:szCs w:val="32"/>
          <w:lang w:val="en-US" w:eastAsia="zh-CN"/>
        </w:rPr>
        <w:t>286.44</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2年预算增加</w:t>
      </w:r>
      <w:r>
        <w:rPr>
          <w:rFonts w:hint="eastAsia" w:ascii="Times New Roman" w:hAnsi="Times New Roman" w:eastAsia="仿宋_GB2312" w:cs="Times New Roman"/>
          <w:sz w:val="32"/>
          <w:szCs w:val="32"/>
          <w:lang w:val="en-US" w:eastAsia="zh-CN"/>
        </w:rPr>
        <w:t>31.24</w:t>
      </w:r>
      <w:r>
        <w:rPr>
          <w:rFonts w:ascii="Times New Roman" w:hAnsi="Times New Roman" w:eastAsia="仿宋_GB2312" w:cs="Times New Roman"/>
          <w:sz w:val="32"/>
          <w:szCs w:val="32"/>
        </w:rPr>
        <w:t>万元，其中：基本支出增加</w:t>
      </w:r>
      <w:r>
        <w:rPr>
          <w:rFonts w:hint="eastAsia" w:ascii="Times New Roman" w:hAnsi="Times New Roman" w:eastAsia="仿宋_GB2312" w:cs="Times New Roman"/>
          <w:sz w:val="32"/>
          <w:szCs w:val="32"/>
          <w:lang w:val="en-US" w:eastAsia="zh-CN"/>
        </w:rPr>
        <w:t>11.45</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eastAsia="zh-CN"/>
        </w:rPr>
        <w:t>人员经费</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lang w:val="en-US" w:eastAsia="zh-CN"/>
        </w:rPr>
        <w:t>13.15</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2022年结转资金和非遗秸秆扎刻</w:t>
      </w:r>
      <w:r>
        <w:rPr>
          <w:rFonts w:ascii="Times New Roman" w:hAnsi="Times New Roman" w:eastAsia="仿宋_GB2312" w:cs="Times New Roman"/>
          <w:sz w:val="32"/>
          <w:szCs w:val="32"/>
        </w:rPr>
        <w:t>项目支出。</w:t>
      </w:r>
    </w:p>
    <w:p w14:paraId="41329C0D">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14:paraId="24B741F3">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w:t>
      </w:r>
      <w:r>
        <w:rPr>
          <w:rFonts w:hint="eastAsia" w:ascii="Times New Roman" w:hAnsi="Times New Roman" w:eastAsia="仿宋_GB2312" w:cs="Times New Roman"/>
          <w:sz w:val="32"/>
          <w:szCs w:val="32"/>
          <w:lang w:val="en-US" w:eastAsia="zh-CN"/>
        </w:rPr>
        <w:t>单位属于财政资金基本保障事业单位，无</w:t>
      </w:r>
      <w:r>
        <w:rPr>
          <w:rFonts w:ascii="Times New Roman" w:hAnsi="Times New Roman" w:eastAsia="仿宋_GB2312" w:cs="Times New Roman"/>
          <w:sz w:val="32"/>
          <w:szCs w:val="32"/>
        </w:rPr>
        <w:t>机关运行经费</w:t>
      </w:r>
      <w:r>
        <w:rPr>
          <w:rFonts w:hint="eastAsia" w:ascii="Times New Roman" w:hAnsi="Times New Roman" w:eastAsia="仿宋_GB2312" w:cs="Times New Roman"/>
          <w:sz w:val="32"/>
          <w:szCs w:val="32"/>
          <w:lang w:eastAsia="zh-CN"/>
        </w:rPr>
        <w:t>。</w:t>
      </w:r>
    </w:p>
    <w:p w14:paraId="50021586">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14:paraId="0D1BDB20">
      <w:pPr>
        <w:autoSpaceDE w:val="0"/>
        <w:autoSpaceDN w:val="0"/>
        <w:adjustRightInd w:val="0"/>
        <w:spacing w:line="584" w:lineRule="exact"/>
        <w:ind w:left="197" w:leftChars="94" w:firstLine="640" w:firstLineChars="200"/>
        <w:jc w:val="left"/>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2023年，我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财政拨款“三公”经费预算安排</w:t>
      </w:r>
      <w:r>
        <w:rPr>
          <w:rFonts w:hint="eastAsia" w:ascii="Times New Roman" w:hAnsi="Times New Roman" w:eastAsia="仿宋_GB2312" w:cs="Times New Roman"/>
          <w:sz w:val="32"/>
          <w:szCs w:val="32"/>
          <w:lang w:val="en-US" w:eastAsia="zh-CN"/>
        </w:rPr>
        <w:t>1.66</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1.17</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1.17</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w:t>
      </w:r>
      <w:r>
        <w:rPr>
          <w:rFonts w:hint="eastAsia" w:ascii="Times New Roman" w:hAnsi="Times New Roman" w:eastAsia="仿宋_GB2312" w:cs="Times New Roman"/>
          <w:sz w:val="32"/>
          <w:szCs w:val="32"/>
        </w:rPr>
        <w:t>相比</w:t>
      </w:r>
      <w:r>
        <w:rPr>
          <w:rFonts w:hint="eastAsia" w:ascii="Times New Roman" w:hAnsi="Times New Roman" w:eastAsia="仿宋_GB2312" w:cs="Times New Roman"/>
          <w:sz w:val="32"/>
          <w:szCs w:val="32"/>
          <w:lang w:val="en-US" w:eastAsia="zh-CN"/>
        </w:rPr>
        <w:t>持平，无增减变化</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公务用车购置及运维费</w:t>
      </w:r>
      <w:r>
        <w:rPr>
          <w:rFonts w:hint="eastAsia" w:ascii="Times New Roman" w:hAnsi="Times New Roman" w:eastAsia="仿宋_GB2312" w:cs="Times New Roman"/>
          <w:sz w:val="32"/>
          <w:szCs w:val="32"/>
          <w:lang w:eastAsia="zh-CN"/>
        </w:rPr>
        <w:t>持平，无增减变化</w:t>
      </w:r>
      <w:r>
        <w:rPr>
          <w:rFonts w:ascii="Times New Roman" w:hAnsi="Times New Roman" w:eastAsia="仿宋_GB2312" w:cs="Times New Roman"/>
          <w:sz w:val="32"/>
          <w:szCs w:val="32"/>
        </w:rPr>
        <w:t>（其中：公务用车购置费</w:t>
      </w:r>
      <w:r>
        <w:rPr>
          <w:rFonts w:hint="eastAsia" w:ascii="Times New Roman" w:hAnsi="Times New Roman" w:eastAsia="仿宋_GB2312" w:cs="Times New Roman"/>
          <w:sz w:val="32"/>
          <w:szCs w:val="32"/>
          <w:lang w:eastAsia="zh-CN"/>
        </w:rPr>
        <w:t>持平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无增减变化，</w:t>
      </w:r>
      <w:r>
        <w:rPr>
          <w:rFonts w:ascii="Times New Roman" w:hAnsi="Times New Roman" w:eastAsia="仿宋_GB2312" w:cs="Times New Roman"/>
          <w:sz w:val="32"/>
          <w:szCs w:val="32"/>
        </w:rPr>
        <w:t>公务用车运维费</w:t>
      </w:r>
      <w:r>
        <w:rPr>
          <w:rFonts w:hint="eastAsia" w:ascii="Times New Roman" w:hAnsi="Times New Roman" w:eastAsia="仿宋_GB2312" w:cs="Times New Roman"/>
          <w:sz w:val="32"/>
          <w:szCs w:val="32"/>
          <w:lang w:eastAsia="zh-CN"/>
        </w:rPr>
        <w:t>持平，无增减变化</w:t>
      </w:r>
      <w:r>
        <w:rPr>
          <w:rFonts w:ascii="Times New Roman" w:hAnsi="Times New Roman" w:eastAsia="仿宋_GB2312" w:cs="Times New Roman"/>
          <w:sz w:val="32"/>
          <w:szCs w:val="32"/>
        </w:rPr>
        <w:t>)；公务接待费</w:t>
      </w:r>
      <w:r>
        <w:rPr>
          <w:rFonts w:hint="eastAsia" w:ascii="Times New Roman" w:hAnsi="Times New Roman" w:eastAsia="仿宋_GB2312" w:cs="Times New Roman"/>
          <w:sz w:val="32"/>
          <w:szCs w:val="32"/>
          <w:lang w:eastAsia="zh-CN"/>
        </w:rPr>
        <w:t>与</w:t>
      </w:r>
      <w:r>
        <w:rPr>
          <w:rFonts w:hint="eastAsia" w:ascii="Times New Roman" w:hAnsi="Times New Roman" w:eastAsia="仿宋_GB2312" w:cs="Times New Roman"/>
          <w:sz w:val="32"/>
          <w:szCs w:val="32"/>
          <w:lang w:val="en-US" w:eastAsia="zh-CN"/>
        </w:rPr>
        <w:t>2022年相比持平，无增减变化。</w:t>
      </w:r>
    </w:p>
    <w:p w14:paraId="022DCAA7">
      <w:p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五、绩效预算信息</w:t>
      </w:r>
    </w:p>
    <w:p w14:paraId="1CEC95A4">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第一部分</w:t>
      </w:r>
      <w:r>
        <w:rPr>
          <w:rFonts w:hint="eastAsia" w:ascii="Times New Roman" w:hAnsi="黑体" w:eastAsia="黑体" w:cs="Times New Roman"/>
          <w:sz w:val="32"/>
          <w:szCs w:val="32"/>
          <w:lang w:eastAsia="zh-CN"/>
        </w:rPr>
        <w:t>单位</w:t>
      </w:r>
      <w:r>
        <w:rPr>
          <w:rFonts w:hint="eastAsia" w:ascii="Times New Roman" w:hAnsi="黑体" w:eastAsia="黑体" w:cs="Times New Roman"/>
          <w:sz w:val="32"/>
          <w:szCs w:val="32"/>
        </w:rPr>
        <w:t>整体绩效目标</w:t>
      </w:r>
    </w:p>
    <w:p w14:paraId="1A7EEBE1">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1F029F23">
      <w:pPr>
        <w:spacing w:line="584" w:lineRule="exact"/>
        <w:ind w:firstLine="640" w:firstLineChars="200"/>
        <w:rPr>
          <w:rFonts w:ascii="仿宋" w:hAnsi="仿宋" w:eastAsia="仿宋"/>
          <w:sz w:val="32"/>
        </w:rPr>
      </w:pPr>
      <w:r>
        <w:rPr>
          <w:rFonts w:hint="eastAsia" w:ascii="Times New Roman" w:hAnsi="Times New Roman" w:eastAsia="仿宋_GB2312" w:cs="Times New Roman"/>
          <w:sz w:val="32"/>
          <w:szCs w:val="32"/>
          <w:lang w:val="en-US" w:eastAsia="zh-CN"/>
        </w:rPr>
        <w:t>2023年，</w:t>
      </w:r>
      <w:r>
        <w:rPr>
          <w:rFonts w:hint="eastAsia" w:ascii="Times New Roman" w:hAnsi="Times New Roman" w:eastAsia="仿宋_GB2312" w:cs="Times New Roman"/>
          <w:sz w:val="32"/>
          <w:szCs w:val="32"/>
        </w:rPr>
        <w:t>县文化</w:t>
      </w:r>
      <w:r>
        <w:rPr>
          <w:rFonts w:hint="eastAsia" w:ascii="Times New Roman" w:hAnsi="Times New Roman" w:eastAsia="仿宋_GB2312" w:cs="Times New Roman"/>
          <w:sz w:val="32"/>
          <w:szCs w:val="32"/>
          <w:lang w:val="en-US" w:eastAsia="zh-CN"/>
        </w:rPr>
        <w:t>馆</w:t>
      </w:r>
      <w:r>
        <w:rPr>
          <w:rFonts w:hint="eastAsia" w:ascii="Times New Roman" w:hAnsi="Times New Roman" w:eastAsia="仿宋_GB2312" w:cs="Times New Roman"/>
          <w:sz w:val="32"/>
          <w:szCs w:val="32"/>
        </w:rPr>
        <w:t>继续贯彻落实习近平新时代中国特色社会主义思想和</w:t>
      </w:r>
      <w:r>
        <w:rPr>
          <w:rFonts w:hint="eastAsia" w:ascii="Times New Roman" w:hAnsi="Times New Roman" w:eastAsia="仿宋_GB2312" w:cs="Times New Roman"/>
          <w:sz w:val="32"/>
          <w:szCs w:val="32"/>
          <w:lang w:eastAsia="zh-CN"/>
        </w:rPr>
        <w:t>党的二十大精神</w:t>
      </w:r>
      <w:r>
        <w:rPr>
          <w:rFonts w:hint="eastAsia" w:ascii="Times New Roman" w:hAnsi="Times New Roman" w:eastAsia="仿宋_GB2312" w:cs="Times New Roman"/>
          <w:sz w:val="32"/>
          <w:szCs w:val="32"/>
        </w:rPr>
        <w:t>，围绕县委、县政府中心工作，深入推进文化事业发展，</w:t>
      </w:r>
      <w:r>
        <w:rPr>
          <w:rFonts w:ascii="仿宋" w:hAnsi="仿宋" w:eastAsia="仿宋"/>
          <w:sz w:val="32"/>
        </w:rPr>
        <w:t>以县文旅大会为契机、以融合创新为动力，引导文旅融合特色化发展，努力构建永清文</w:t>
      </w:r>
      <w:r>
        <w:rPr>
          <w:rFonts w:hint="eastAsia" w:ascii="仿宋" w:hAnsi="仿宋" w:eastAsia="仿宋"/>
          <w:sz w:val="32"/>
          <w:lang w:val="en-US" w:eastAsia="zh-CN"/>
        </w:rPr>
        <w:t>化</w:t>
      </w:r>
      <w:r>
        <w:rPr>
          <w:rFonts w:ascii="仿宋" w:hAnsi="仿宋" w:eastAsia="仿宋"/>
          <w:sz w:val="32"/>
        </w:rPr>
        <w:t>发展新格局。</w:t>
      </w:r>
    </w:p>
    <w:p w14:paraId="4EA7F139">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3B100C7A">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绩效目标:精心组织文化旅游产业发展大会</w:t>
      </w:r>
    </w:p>
    <w:p w14:paraId="5DA3CD0B">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绩效指标:在文旅融合上实现新的突破</w:t>
      </w:r>
    </w:p>
    <w:p w14:paraId="5A9ACCBE">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绩效目标:深入实施文化惠民工程</w:t>
      </w:r>
    </w:p>
    <w:p w14:paraId="13317F7E">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绩效指标：在公共文化服务上实现新的突破</w:t>
      </w:r>
    </w:p>
    <w:p w14:paraId="717F2912">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绩效目标：大力实施并规范引导民宿建设</w:t>
      </w:r>
    </w:p>
    <w:p w14:paraId="4119AFBF">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绩效指标:在助力乡村振兴上实现新的突破</w:t>
      </w:r>
    </w:p>
    <w:p w14:paraId="26F8713D">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绩效目标：建立县文艺人才库</w:t>
      </w:r>
    </w:p>
    <w:p w14:paraId="5782B390">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绩效指标:在文艺队伍建设和文艺创作上实现新的突破</w:t>
      </w:r>
    </w:p>
    <w:p w14:paraId="35C0FB16">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绩效目标：加大宣传营销力度</w:t>
      </w:r>
    </w:p>
    <w:p w14:paraId="13FA3B3D">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绩效指标:在旅游线路打造和旅客招徕上实现新的突破</w:t>
      </w:r>
    </w:p>
    <w:p w14:paraId="4B943464">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6553BA0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1、项目组织机构</w:t>
      </w:r>
    </w:p>
    <w:p w14:paraId="21395F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为保证项目的顺利实施，提高管理效率，根据工作具体情况，设置各科室负责项目相关工作。实行项目负责人负责制，下设项目办公室、财务科、行政后勤处。拟订项目相关人员16人，其中项目负责人4人、项目办公室6人、财务科4人、行政后勤处2人。</w:t>
      </w:r>
    </w:p>
    <w:p w14:paraId="0DE84BC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 xml:space="preserve"> 2、人员分工</w:t>
      </w:r>
    </w:p>
    <w:p w14:paraId="4CC175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（1）项目负责人：主要负责项目的整体把控，监督资金使用及项目的质量、进度控制等，保证项目顺利进行；</w:t>
      </w:r>
    </w:p>
    <w:p w14:paraId="5EA38235">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（2）项目办公室：主要负责跟踪项目进展以及协调中标单位和有关部门的关系，确保项目顺利实施；</w:t>
      </w:r>
    </w:p>
    <w:p w14:paraId="2DFAB53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（3）财务科：严格按照会计准则、资金使用办法，按时发放资金，审核各项资金使用情况以及负责财政余额账户的管理工作；</w:t>
      </w:r>
    </w:p>
    <w:p w14:paraId="6CB11C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rFonts w:ascii="仿宋" w:hAnsi="仿宋" w:eastAsia="仿宋"/>
          <w:sz w:val="32"/>
        </w:rPr>
      </w:pPr>
      <w:r>
        <w:rPr>
          <w:rFonts w:ascii="仿宋" w:hAnsi="仿宋" w:eastAsia="仿宋"/>
          <w:sz w:val="32"/>
        </w:rPr>
        <w:t>（4）行政后勤处：负责严格按照《</w:t>
      </w:r>
      <w:r>
        <w:rPr>
          <w:rFonts w:hint="eastAsia" w:ascii="仿宋" w:hAnsi="仿宋" w:eastAsia="仿宋"/>
          <w:sz w:val="32"/>
          <w:lang w:eastAsia="zh-CN"/>
        </w:rPr>
        <w:t>中华人民共和国招标投标法</w:t>
      </w:r>
      <w:r>
        <w:rPr>
          <w:rFonts w:ascii="仿宋" w:hAnsi="仿宋" w:eastAsia="仿宋"/>
          <w:sz w:val="32"/>
        </w:rPr>
        <w:t>》等相关制定进行招标代理业务实施工作，管控项目实施并合理规避风险，完成上级交办和团队协作的各项工作。</w:t>
      </w:r>
    </w:p>
    <w:p w14:paraId="37EFA8A2">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完善制度建设</w:t>
      </w:r>
      <w:r>
        <w:rPr>
          <w:rFonts w:hint="eastAsia" w:ascii="仿宋" w:hAnsi="仿宋" w:eastAsia="仿宋"/>
          <w:b/>
          <w:sz w:val="32"/>
          <w:lang w:eastAsia="zh-CN"/>
        </w:rPr>
        <w:t>。</w:t>
      </w:r>
      <w:r>
        <w:rPr>
          <w:rFonts w:ascii="仿宋" w:hAnsi="仿宋" w:eastAsia="仿宋"/>
          <w:sz w:val="32"/>
        </w:rPr>
        <w:t>制定完善文广旅局预算绩效管理制度、资金管理办法、工作保障制度等，为全年预算绩效目标的实现奠定制度基础。</w:t>
      </w:r>
    </w:p>
    <w:p w14:paraId="0E802AD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加强支出管理。</w:t>
      </w:r>
      <w:r>
        <w:rPr>
          <w:rFonts w:ascii="仿宋" w:hAnsi="仿宋" w:eastAsia="仿宋"/>
          <w:sz w:val="32"/>
        </w:rPr>
        <w:t>优化支出结构、合理安排支出，编细编实预算、计划202</w:t>
      </w:r>
      <w:r>
        <w:rPr>
          <w:rFonts w:hint="eastAsia" w:ascii="仿宋" w:hAnsi="仿宋" w:eastAsia="仿宋"/>
          <w:sz w:val="32"/>
          <w:lang w:val="en-US" w:eastAsia="zh-CN"/>
        </w:rPr>
        <w:t>2</w:t>
      </w:r>
      <w:r>
        <w:rPr>
          <w:rFonts w:ascii="仿宋" w:hAnsi="仿宋" w:eastAsia="仿宋"/>
          <w:sz w:val="32"/>
        </w:rPr>
        <w:t>年</w:t>
      </w:r>
      <w:r>
        <w:rPr>
          <w:rFonts w:hint="eastAsia" w:ascii="仿宋" w:hAnsi="仿宋" w:eastAsia="仿宋"/>
          <w:sz w:val="32"/>
          <w:lang w:val="en-US" w:eastAsia="zh-CN"/>
        </w:rPr>
        <w:t>4</w:t>
      </w:r>
      <w:r>
        <w:rPr>
          <w:rFonts w:ascii="仿宋" w:hAnsi="仿宋" w:eastAsia="仿宋"/>
          <w:sz w:val="32"/>
        </w:rPr>
        <w:t>月履行政府采购审批手续、尽快启动项目、项目结束验收合格后及时支付资金、确保支出进度达标。</w:t>
      </w:r>
    </w:p>
    <w:p w14:paraId="1620FD6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加强绩效运行监控。</w:t>
      </w:r>
      <w:r>
        <w:rPr>
          <w:rFonts w:ascii="仿宋" w:hAnsi="仿宋" w:eastAsia="仿宋"/>
          <w:sz w:val="32"/>
        </w:rPr>
        <w:t>开展绩效运行监控，对每个项目及时汇报支出进展情况，使用范围，发现问题及时采取措施，确保绩效目标如期保质实现。</w:t>
      </w:r>
    </w:p>
    <w:p w14:paraId="20DC6F1C">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做好绩效自评。</w:t>
      </w:r>
      <w:r>
        <w:rPr>
          <w:rFonts w:ascii="仿宋" w:hAnsi="仿宋" w:eastAsia="仿宋"/>
          <w:sz w:val="32"/>
        </w:rPr>
        <w:t>开展上年度部门预算绩效自评和重点评价工作，对评价中发现的问题及时整改，调整优化支出结构，提高财政资金使用效益。</w:t>
      </w:r>
    </w:p>
    <w:p w14:paraId="64E70D85">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规范财务资产管理。</w:t>
      </w:r>
      <w:r>
        <w:rPr>
          <w:rFonts w:ascii="仿宋" w:hAnsi="仿宋" w:eastAsia="仿宋"/>
          <w:sz w:val="32"/>
        </w:rPr>
        <w:t>完善财务管理制度，严格审批程序，加强固定资产登记、使用和的报废处置管理，做到支出合理，物尽其用。</w:t>
      </w:r>
    </w:p>
    <w:p w14:paraId="40F3747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加强内部监督。</w:t>
      </w:r>
      <w:r>
        <w:rPr>
          <w:rFonts w:ascii="仿宋" w:hAnsi="仿宋" w:eastAsia="仿宋"/>
          <w:sz w:val="32"/>
        </w:rPr>
        <w:t>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5AE1F98C">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rFonts w:hint="eastAsia" w:ascii="楷体_GB2312" w:eastAsia="楷体_GB2312" w:cs="Times New Roman"/>
          <w:b/>
          <w:sz w:val="32"/>
          <w:szCs w:val="32"/>
        </w:rPr>
      </w:pPr>
      <w:r>
        <w:rPr>
          <w:rFonts w:ascii="仿宋" w:hAnsi="仿宋" w:eastAsia="仿宋"/>
          <w:b/>
          <w:sz w:val="32"/>
        </w:rPr>
        <w:t>加强宣传培训调研。</w:t>
      </w:r>
      <w:r>
        <w:rPr>
          <w:rFonts w:ascii="仿宋" w:hAnsi="仿宋" w:eastAsia="仿宋"/>
          <w:sz w:val="32"/>
        </w:rPr>
        <w:t>加强人员培训，提高本部门职工业务素质；加强调研，提出优化财政资金配置、提高资金使用效益的意见；加大宣传力度，强化预算绩效管理意识，促进预算绩效管理水平进一步提升。</w:t>
      </w:r>
    </w:p>
    <w:p w14:paraId="7263A4A3">
      <w:pPr>
        <w:numPr>
          <w:ilvl w:val="0"/>
          <w:numId w:val="1"/>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rFonts w:hint="eastAsia" w:ascii="楷体_GB2312" w:eastAsia="楷体_GB2312" w:cs="Times New Roman"/>
          <w:b/>
          <w:sz w:val="32"/>
          <w:szCs w:val="32"/>
        </w:rPr>
      </w:pPr>
      <w:r>
        <w:rPr>
          <w:rFonts w:hint="eastAsia" w:ascii="楷体_GB2312" w:eastAsia="楷体_GB2312" w:cs="Times New Roman"/>
          <w:b/>
          <w:sz w:val="32"/>
          <w:szCs w:val="32"/>
          <w:lang w:eastAsia="zh-CN"/>
        </w:rPr>
        <w:t>单位</w:t>
      </w:r>
      <w:r>
        <w:rPr>
          <w:rFonts w:hint="eastAsia" w:ascii="楷体_GB2312" w:eastAsia="楷体_GB2312" w:cs="Times New Roman"/>
          <w:b/>
          <w:sz w:val="32"/>
          <w:szCs w:val="32"/>
        </w:rPr>
        <w:t>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18"/>
        <w:gridCol w:w="331"/>
        <w:gridCol w:w="1255"/>
        <w:gridCol w:w="1277"/>
      </w:tblGrid>
      <w:tr w14:paraId="28BA4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8" w:type="dxa"/>
            <w:vMerge w:val="restart"/>
            <w:tcBorders>
              <w:tl2br w:val="nil"/>
              <w:tr2bl w:val="nil"/>
            </w:tcBorders>
            <w:vAlign w:val="center"/>
          </w:tcPr>
          <w:p w14:paraId="4F2BCC5F">
            <w:pPr>
              <w:keepNext w:val="0"/>
              <w:keepLines w:val="0"/>
              <w:widowControl/>
              <w:suppressLineNumbers w:val="0"/>
              <w:jc w:val="center"/>
              <w:textAlignment w:val="center"/>
              <w:rPr>
                <w:rFonts w:ascii="方正书宋_GBK" w:eastAsia="方正书宋_GBK"/>
                <w:b/>
              </w:rPr>
            </w:pPr>
            <w:r>
              <w:rPr>
                <w:rFonts w:hint="default" w:ascii="Microsoft Sans Serif" w:hAnsi="Microsoft Sans Serif" w:eastAsia="Microsoft Sans Serif" w:cs="Microsoft Sans Serif"/>
                <w:b/>
                <w:i w:val="0"/>
                <w:color w:val="000000"/>
                <w:kern w:val="0"/>
                <w:sz w:val="18"/>
                <w:szCs w:val="18"/>
                <w:u w:val="none"/>
                <w:lang w:val="en-US" w:eastAsia="zh-CN" w:bidi="ar"/>
              </w:rPr>
              <w:t>一级指标</w:t>
            </w:r>
          </w:p>
        </w:tc>
        <w:tc>
          <w:tcPr>
            <w:tcW w:w="825" w:type="dxa"/>
            <w:vMerge w:val="restart"/>
            <w:tcBorders>
              <w:tl2br w:val="nil"/>
              <w:tr2bl w:val="nil"/>
            </w:tcBorders>
            <w:vAlign w:val="center"/>
          </w:tcPr>
          <w:p w14:paraId="3EFBCCBD">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二级指标</w:t>
            </w:r>
          </w:p>
        </w:tc>
        <w:tc>
          <w:tcPr>
            <w:tcW w:w="897" w:type="dxa"/>
            <w:vMerge w:val="restart"/>
            <w:tcBorders>
              <w:tl2br w:val="nil"/>
              <w:tr2bl w:val="nil"/>
            </w:tcBorders>
            <w:vAlign w:val="center"/>
          </w:tcPr>
          <w:p w14:paraId="3679C60A">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三级指标</w:t>
            </w:r>
          </w:p>
        </w:tc>
        <w:tc>
          <w:tcPr>
            <w:tcW w:w="2172" w:type="dxa"/>
            <w:vMerge w:val="restart"/>
            <w:tcBorders>
              <w:tl2br w:val="nil"/>
              <w:tr2bl w:val="nil"/>
            </w:tcBorders>
            <w:vAlign w:val="center"/>
          </w:tcPr>
          <w:p w14:paraId="5317C267">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绩效指标描述</w:t>
            </w:r>
          </w:p>
        </w:tc>
        <w:tc>
          <w:tcPr>
            <w:tcW w:w="1483" w:type="dxa"/>
            <w:vMerge w:val="restart"/>
            <w:tcBorders>
              <w:tl2br w:val="nil"/>
              <w:tr2bl w:val="nil"/>
            </w:tcBorders>
            <w:vAlign w:val="center"/>
          </w:tcPr>
          <w:p w14:paraId="1BFF6386">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评（扣）分标准</w:t>
            </w:r>
          </w:p>
        </w:tc>
        <w:tc>
          <w:tcPr>
            <w:tcW w:w="1604" w:type="dxa"/>
            <w:gridSpan w:val="3"/>
            <w:tcBorders>
              <w:tl2br w:val="nil"/>
              <w:tr2bl w:val="nil"/>
            </w:tcBorders>
            <w:vAlign w:val="center"/>
          </w:tcPr>
          <w:p w14:paraId="351A2742">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指标值</w:t>
            </w:r>
          </w:p>
        </w:tc>
        <w:tc>
          <w:tcPr>
            <w:tcW w:w="1277" w:type="dxa"/>
            <w:vMerge w:val="restart"/>
            <w:tcBorders>
              <w:tl2br w:val="nil"/>
              <w:tr2bl w:val="nil"/>
            </w:tcBorders>
            <w:vAlign w:val="center"/>
          </w:tcPr>
          <w:p w14:paraId="0AA0CF59">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指标值确定依据</w:t>
            </w:r>
          </w:p>
        </w:tc>
      </w:tr>
      <w:tr w14:paraId="3D140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3E7BABE9">
            <w:pPr>
              <w:jc w:val="center"/>
            </w:pPr>
          </w:p>
        </w:tc>
        <w:tc>
          <w:tcPr>
            <w:tcW w:w="825" w:type="dxa"/>
            <w:vMerge w:val="continue"/>
            <w:tcBorders>
              <w:tl2br w:val="nil"/>
              <w:tr2bl w:val="nil"/>
            </w:tcBorders>
            <w:vAlign w:val="center"/>
          </w:tcPr>
          <w:p w14:paraId="1BF8AF60">
            <w:pPr>
              <w:jc w:val="center"/>
            </w:pPr>
          </w:p>
        </w:tc>
        <w:tc>
          <w:tcPr>
            <w:tcW w:w="897" w:type="dxa"/>
            <w:vMerge w:val="continue"/>
            <w:tcBorders>
              <w:tl2br w:val="nil"/>
              <w:tr2bl w:val="nil"/>
            </w:tcBorders>
            <w:vAlign w:val="center"/>
          </w:tcPr>
          <w:p w14:paraId="23564EFA">
            <w:pPr>
              <w:jc w:val="center"/>
            </w:pPr>
          </w:p>
        </w:tc>
        <w:tc>
          <w:tcPr>
            <w:tcW w:w="2172" w:type="dxa"/>
            <w:vMerge w:val="continue"/>
            <w:tcBorders>
              <w:tl2br w:val="nil"/>
              <w:tr2bl w:val="nil"/>
            </w:tcBorders>
            <w:vAlign w:val="center"/>
          </w:tcPr>
          <w:p w14:paraId="099D5289">
            <w:pPr>
              <w:jc w:val="center"/>
            </w:pPr>
          </w:p>
        </w:tc>
        <w:tc>
          <w:tcPr>
            <w:tcW w:w="1483" w:type="dxa"/>
            <w:vMerge w:val="continue"/>
            <w:tcBorders>
              <w:tl2br w:val="nil"/>
              <w:tr2bl w:val="nil"/>
            </w:tcBorders>
            <w:vAlign w:val="center"/>
          </w:tcPr>
          <w:p w14:paraId="298D74FA">
            <w:pPr>
              <w:jc w:val="center"/>
            </w:pPr>
          </w:p>
        </w:tc>
        <w:tc>
          <w:tcPr>
            <w:tcW w:w="18" w:type="dxa"/>
            <w:tcBorders>
              <w:tl2br w:val="nil"/>
              <w:tr2bl w:val="nil"/>
            </w:tcBorders>
            <w:vAlign w:val="center"/>
          </w:tcPr>
          <w:p w14:paraId="5157E5A6">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符号</w:t>
            </w:r>
          </w:p>
        </w:tc>
        <w:tc>
          <w:tcPr>
            <w:tcW w:w="331" w:type="dxa"/>
            <w:tcBorders>
              <w:tl2br w:val="nil"/>
              <w:tr2bl w:val="nil"/>
            </w:tcBorders>
            <w:vAlign w:val="center"/>
          </w:tcPr>
          <w:p w14:paraId="1307947B">
            <w:pPr>
              <w:keepNext w:val="0"/>
              <w:keepLines w:val="0"/>
              <w:widowControl/>
              <w:suppressLineNumbers w:val="0"/>
              <w:jc w:val="center"/>
              <w:textAlignment w:val="center"/>
            </w:pPr>
            <w:r>
              <w:rPr>
                <w:rFonts w:hint="eastAsia" w:ascii="宋体" w:hAnsi="宋体" w:eastAsia="宋体" w:cs="宋体"/>
                <w:b/>
                <w:i w:val="0"/>
                <w:color w:val="000000"/>
                <w:kern w:val="0"/>
                <w:sz w:val="18"/>
                <w:szCs w:val="18"/>
                <w:u w:val="none"/>
                <w:lang w:val="en-US" w:eastAsia="zh-CN" w:bidi="ar"/>
              </w:rPr>
              <w:t>值</w:t>
            </w:r>
          </w:p>
        </w:tc>
        <w:tc>
          <w:tcPr>
            <w:tcW w:w="1255" w:type="dxa"/>
            <w:tcBorders>
              <w:tl2br w:val="nil"/>
              <w:tr2bl w:val="nil"/>
            </w:tcBorders>
            <w:vAlign w:val="center"/>
          </w:tcPr>
          <w:p w14:paraId="11A23BE5">
            <w:pPr>
              <w:keepNext w:val="0"/>
              <w:keepLines w:val="0"/>
              <w:widowControl/>
              <w:suppressLineNumbers w:val="0"/>
              <w:jc w:val="center"/>
              <w:textAlignment w:val="center"/>
              <w:rPr>
                <w:rFonts w:ascii="方正书宋_GBK" w:eastAsia="方正书宋_GBK"/>
                <w:b/>
              </w:rPr>
            </w:pPr>
            <w:r>
              <w:rPr>
                <w:rFonts w:hint="eastAsia" w:ascii="宋体" w:hAnsi="宋体" w:eastAsia="宋体" w:cs="宋体"/>
                <w:b/>
                <w:i w:val="0"/>
                <w:color w:val="000000"/>
                <w:kern w:val="0"/>
                <w:sz w:val="18"/>
                <w:szCs w:val="18"/>
                <w:u w:val="none"/>
                <w:lang w:val="en-US" w:eastAsia="zh-CN" w:bidi="ar"/>
              </w:rPr>
              <w:t>单位（文字描述）</w:t>
            </w:r>
          </w:p>
        </w:tc>
        <w:tc>
          <w:tcPr>
            <w:tcW w:w="1277" w:type="dxa"/>
            <w:vMerge w:val="continue"/>
            <w:tcBorders>
              <w:tl2br w:val="nil"/>
              <w:tr2bl w:val="nil"/>
            </w:tcBorders>
            <w:vAlign w:val="center"/>
          </w:tcPr>
          <w:p w14:paraId="29544EA5">
            <w:pPr>
              <w:jc w:val="center"/>
            </w:pPr>
          </w:p>
        </w:tc>
      </w:tr>
      <w:tr w14:paraId="30E81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4F0EDAFF">
            <w:pPr>
              <w:keepNext w:val="0"/>
              <w:keepLines w:val="0"/>
              <w:widowControl/>
              <w:suppressLineNumbers w:val="0"/>
              <w:jc w:val="center"/>
              <w:textAlignment w:val="center"/>
              <w:rPr>
                <w:rFonts w:ascii="方正书宋_GBK" w:eastAsia="方正书宋_GBK"/>
              </w:rPr>
            </w:pPr>
            <w:r>
              <w:rPr>
                <w:rFonts w:hint="eastAsia" w:ascii="宋体" w:hAnsi="宋体" w:eastAsia="宋体" w:cs="宋体"/>
                <w:b/>
                <w:i w:val="0"/>
                <w:color w:val="000000"/>
                <w:kern w:val="0"/>
                <w:sz w:val="18"/>
                <w:szCs w:val="18"/>
                <w:u w:val="none"/>
                <w:lang w:val="en-US" w:eastAsia="zh-CN" w:bidi="ar"/>
              </w:rPr>
              <w:t>产出指标</w:t>
            </w:r>
          </w:p>
        </w:tc>
        <w:tc>
          <w:tcPr>
            <w:tcW w:w="825" w:type="dxa"/>
            <w:tcBorders>
              <w:tl2br w:val="nil"/>
              <w:tr2bl w:val="nil"/>
            </w:tcBorders>
            <w:vAlign w:val="center"/>
          </w:tcPr>
          <w:p w14:paraId="0AD1865E">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数量指标</w:t>
            </w:r>
          </w:p>
        </w:tc>
        <w:tc>
          <w:tcPr>
            <w:tcW w:w="897" w:type="dxa"/>
            <w:tcBorders>
              <w:tl2br w:val="nil"/>
              <w:tr2bl w:val="nil"/>
            </w:tcBorders>
            <w:vAlign w:val="center"/>
          </w:tcPr>
          <w:p w14:paraId="1B7F5272">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绩效工作完成率</w:t>
            </w:r>
          </w:p>
        </w:tc>
        <w:tc>
          <w:tcPr>
            <w:tcW w:w="2172" w:type="dxa"/>
            <w:tcBorders>
              <w:tl2br w:val="nil"/>
              <w:tr2bl w:val="nil"/>
            </w:tcBorders>
            <w:vAlign w:val="center"/>
          </w:tcPr>
          <w:p w14:paraId="25E04ED8">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绩效评价、绩效自评复核等工作的完成情况</w:t>
            </w:r>
          </w:p>
        </w:tc>
        <w:tc>
          <w:tcPr>
            <w:tcW w:w="1483" w:type="dxa"/>
            <w:tcBorders>
              <w:tl2br w:val="nil"/>
              <w:tr2bl w:val="nil"/>
            </w:tcBorders>
            <w:vAlign w:val="top"/>
          </w:tcPr>
          <w:p w14:paraId="6D5DE08A">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按照永清县预算绩效目标管理办法，达到预期目标满分，未达到预期目标则按完成比例得相应的权重分。</w:t>
            </w:r>
          </w:p>
        </w:tc>
        <w:tc>
          <w:tcPr>
            <w:tcW w:w="18" w:type="dxa"/>
            <w:tcBorders>
              <w:tl2br w:val="nil"/>
              <w:tr2bl w:val="nil"/>
            </w:tcBorders>
            <w:vAlign w:val="center"/>
          </w:tcPr>
          <w:p w14:paraId="38FEC57F">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38E6F11A">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100.00</w:t>
            </w:r>
          </w:p>
        </w:tc>
        <w:tc>
          <w:tcPr>
            <w:tcW w:w="1255" w:type="dxa"/>
            <w:tcBorders>
              <w:tl2br w:val="nil"/>
              <w:tr2bl w:val="nil"/>
            </w:tcBorders>
            <w:vAlign w:val="center"/>
          </w:tcPr>
          <w:p w14:paraId="6A1313C5">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45D9A193">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根据工作计划、计划标准、历史经验及相关文件</w:t>
            </w:r>
          </w:p>
        </w:tc>
      </w:tr>
      <w:tr w14:paraId="607CC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25E15990">
            <w:pPr>
              <w:jc w:val="center"/>
            </w:pPr>
          </w:p>
        </w:tc>
        <w:tc>
          <w:tcPr>
            <w:tcW w:w="825" w:type="dxa"/>
            <w:tcBorders>
              <w:tl2br w:val="nil"/>
              <w:tr2bl w:val="nil"/>
            </w:tcBorders>
            <w:vAlign w:val="center"/>
          </w:tcPr>
          <w:p w14:paraId="3881DD27">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数量指标</w:t>
            </w:r>
          </w:p>
        </w:tc>
        <w:tc>
          <w:tcPr>
            <w:tcW w:w="897" w:type="dxa"/>
            <w:tcBorders>
              <w:tl2br w:val="nil"/>
              <w:tr2bl w:val="nil"/>
            </w:tcBorders>
            <w:vAlign w:val="center"/>
          </w:tcPr>
          <w:p w14:paraId="57BD0B37">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重点工作完成率</w:t>
            </w:r>
          </w:p>
        </w:tc>
        <w:tc>
          <w:tcPr>
            <w:tcW w:w="2172" w:type="dxa"/>
            <w:tcBorders>
              <w:tl2br w:val="nil"/>
              <w:tr2bl w:val="nil"/>
            </w:tcBorders>
            <w:vAlign w:val="center"/>
          </w:tcPr>
          <w:p w14:paraId="1E843CA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年内完成重点工作占应完成的比率</w:t>
            </w:r>
          </w:p>
        </w:tc>
        <w:tc>
          <w:tcPr>
            <w:tcW w:w="1483" w:type="dxa"/>
            <w:tcBorders>
              <w:tl2br w:val="nil"/>
              <w:tr2bl w:val="nil"/>
            </w:tcBorders>
            <w:vAlign w:val="top"/>
          </w:tcPr>
          <w:p w14:paraId="30189208">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按完成比例评定，达到预期目标满分，未达到预期目标则按完成比例得相应的权重分。</w:t>
            </w:r>
          </w:p>
        </w:tc>
        <w:tc>
          <w:tcPr>
            <w:tcW w:w="18" w:type="dxa"/>
            <w:tcBorders>
              <w:tl2br w:val="nil"/>
              <w:tr2bl w:val="nil"/>
            </w:tcBorders>
            <w:vAlign w:val="center"/>
          </w:tcPr>
          <w:p w14:paraId="7C4F3F5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346EF48">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100.00</w:t>
            </w:r>
          </w:p>
        </w:tc>
        <w:tc>
          <w:tcPr>
            <w:tcW w:w="1255" w:type="dxa"/>
            <w:tcBorders>
              <w:tl2br w:val="nil"/>
              <w:tr2bl w:val="nil"/>
            </w:tcBorders>
            <w:vAlign w:val="center"/>
          </w:tcPr>
          <w:p w14:paraId="4030E4E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7F4B841C">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24606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27D7AA3A">
            <w:pPr>
              <w:jc w:val="center"/>
            </w:pPr>
          </w:p>
        </w:tc>
        <w:tc>
          <w:tcPr>
            <w:tcW w:w="825" w:type="dxa"/>
            <w:tcBorders>
              <w:tl2br w:val="nil"/>
              <w:tr2bl w:val="nil"/>
            </w:tcBorders>
            <w:vAlign w:val="center"/>
          </w:tcPr>
          <w:p w14:paraId="3776C597">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数量指标</w:t>
            </w:r>
          </w:p>
        </w:tc>
        <w:tc>
          <w:tcPr>
            <w:tcW w:w="897" w:type="dxa"/>
            <w:tcBorders>
              <w:tl2br w:val="nil"/>
              <w:tr2bl w:val="nil"/>
            </w:tcBorders>
            <w:vAlign w:val="center"/>
          </w:tcPr>
          <w:p w14:paraId="1F9A3743">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送戏下乡演出场数</w:t>
            </w:r>
          </w:p>
        </w:tc>
        <w:tc>
          <w:tcPr>
            <w:tcW w:w="2172" w:type="dxa"/>
            <w:tcBorders>
              <w:tl2br w:val="nil"/>
              <w:tr2bl w:val="nil"/>
            </w:tcBorders>
            <w:vAlign w:val="center"/>
          </w:tcPr>
          <w:p w14:paraId="3752B2C0">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考察项目年内送戏下乡演出的总数量</w:t>
            </w:r>
          </w:p>
        </w:tc>
        <w:tc>
          <w:tcPr>
            <w:tcW w:w="1483" w:type="dxa"/>
            <w:tcBorders>
              <w:tl2br w:val="nil"/>
              <w:tr2bl w:val="nil"/>
            </w:tcBorders>
            <w:vAlign w:val="top"/>
          </w:tcPr>
          <w:p w14:paraId="151CC6EB">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达到预期目标满分，未达到预期目标则按完成比例得相应的权重分。</w:t>
            </w:r>
          </w:p>
        </w:tc>
        <w:tc>
          <w:tcPr>
            <w:tcW w:w="18" w:type="dxa"/>
            <w:tcBorders>
              <w:tl2br w:val="nil"/>
              <w:tr2bl w:val="nil"/>
            </w:tcBorders>
            <w:vAlign w:val="center"/>
          </w:tcPr>
          <w:p w14:paraId="73CCD71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05CA023C">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60.00</w:t>
            </w:r>
          </w:p>
        </w:tc>
        <w:tc>
          <w:tcPr>
            <w:tcW w:w="1255" w:type="dxa"/>
            <w:tcBorders>
              <w:tl2br w:val="nil"/>
              <w:tr2bl w:val="nil"/>
            </w:tcBorders>
            <w:vAlign w:val="center"/>
          </w:tcPr>
          <w:p w14:paraId="02B6C65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场</w:t>
            </w:r>
          </w:p>
        </w:tc>
        <w:tc>
          <w:tcPr>
            <w:tcW w:w="1277" w:type="dxa"/>
            <w:tcBorders>
              <w:tl2br w:val="nil"/>
              <w:tr2bl w:val="nil"/>
            </w:tcBorders>
            <w:vAlign w:val="center"/>
          </w:tcPr>
          <w:p w14:paraId="09ACCC06">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76F84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05CCB401">
            <w:pPr>
              <w:jc w:val="center"/>
            </w:pPr>
          </w:p>
        </w:tc>
        <w:tc>
          <w:tcPr>
            <w:tcW w:w="825" w:type="dxa"/>
            <w:tcBorders>
              <w:tl2br w:val="nil"/>
              <w:tr2bl w:val="nil"/>
            </w:tcBorders>
            <w:vAlign w:val="center"/>
          </w:tcPr>
          <w:p w14:paraId="4BCA3E0C">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数量指标</w:t>
            </w:r>
          </w:p>
        </w:tc>
        <w:tc>
          <w:tcPr>
            <w:tcW w:w="897" w:type="dxa"/>
            <w:tcBorders>
              <w:tl2br w:val="nil"/>
              <w:tr2bl w:val="nil"/>
            </w:tcBorders>
            <w:vAlign w:val="center"/>
          </w:tcPr>
          <w:p w14:paraId="4FE65E86">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举办第三届旅游产业发展大会</w:t>
            </w:r>
          </w:p>
        </w:tc>
        <w:tc>
          <w:tcPr>
            <w:tcW w:w="2172" w:type="dxa"/>
            <w:tcBorders>
              <w:tl2br w:val="nil"/>
              <w:tr2bl w:val="nil"/>
            </w:tcBorders>
            <w:vAlign w:val="center"/>
          </w:tcPr>
          <w:p w14:paraId="4BA84CAE">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完成2023年廊坊市文化旅游产业发展大会的举办。</w:t>
            </w:r>
          </w:p>
        </w:tc>
        <w:tc>
          <w:tcPr>
            <w:tcW w:w="1483" w:type="dxa"/>
            <w:tcBorders>
              <w:tl2br w:val="nil"/>
              <w:tr2bl w:val="nil"/>
            </w:tcBorders>
            <w:vAlign w:val="top"/>
          </w:tcPr>
          <w:p w14:paraId="45D78F37">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达到预期目标得满分，未达到预期目标不得分。</w:t>
            </w:r>
          </w:p>
        </w:tc>
        <w:tc>
          <w:tcPr>
            <w:tcW w:w="18" w:type="dxa"/>
            <w:tcBorders>
              <w:tl2br w:val="nil"/>
              <w:tr2bl w:val="nil"/>
            </w:tcBorders>
            <w:vAlign w:val="center"/>
          </w:tcPr>
          <w:p w14:paraId="5885FB9E">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1C6D018C">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1.00</w:t>
            </w:r>
          </w:p>
        </w:tc>
        <w:tc>
          <w:tcPr>
            <w:tcW w:w="1255" w:type="dxa"/>
            <w:tcBorders>
              <w:tl2br w:val="nil"/>
              <w:tr2bl w:val="nil"/>
            </w:tcBorders>
            <w:vAlign w:val="center"/>
          </w:tcPr>
          <w:p w14:paraId="7883288A">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场</w:t>
            </w:r>
          </w:p>
        </w:tc>
        <w:tc>
          <w:tcPr>
            <w:tcW w:w="1277" w:type="dxa"/>
            <w:tcBorders>
              <w:tl2br w:val="nil"/>
              <w:tr2bl w:val="nil"/>
            </w:tcBorders>
            <w:vAlign w:val="center"/>
          </w:tcPr>
          <w:p w14:paraId="470CC3A1">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42BC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247B6C1D">
            <w:pPr>
              <w:jc w:val="center"/>
              <w:rPr>
                <w:rFonts w:ascii="方正书宋_GBK" w:eastAsia="方正书宋_GBK"/>
              </w:rPr>
            </w:pPr>
          </w:p>
        </w:tc>
        <w:tc>
          <w:tcPr>
            <w:tcW w:w="825" w:type="dxa"/>
            <w:tcBorders>
              <w:tl2br w:val="nil"/>
              <w:tr2bl w:val="nil"/>
            </w:tcBorders>
            <w:vAlign w:val="center"/>
          </w:tcPr>
          <w:p w14:paraId="6C107B9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数量指标</w:t>
            </w:r>
          </w:p>
        </w:tc>
        <w:tc>
          <w:tcPr>
            <w:tcW w:w="897" w:type="dxa"/>
            <w:tcBorders>
              <w:tl2br w:val="nil"/>
              <w:tr2bl w:val="nil"/>
            </w:tcBorders>
            <w:vAlign w:val="center"/>
          </w:tcPr>
          <w:p w14:paraId="6DAA5470">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农村文化建设新增设备数量</w:t>
            </w:r>
          </w:p>
        </w:tc>
        <w:tc>
          <w:tcPr>
            <w:tcW w:w="2172" w:type="dxa"/>
            <w:tcBorders>
              <w:tl2br w:val="nil"/>
              <w:tr2bl w:val="nil"/>
            </w:tcBorders>
            <w:vAlign w:val="center"/>
          </w:tcPr>
          <w:p w14:paraId="0389B620">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配套资金新增设备的总数量</w:t>
            </w:r>
          </w:p>
        </w:tc>
        <w:tc>
          <w:tcPr>
            <w:tcW w:w="1483" w:type="dxa"/>
            <w:tcBorders>
              <w:tl2br w:val="nil"/>
              <w:tr2bl w:val="nil"/>
            </w:tcBorders>
            <w:vAlign w:val="top"/>
          </w:tcPr>
          <w:p w14:paraId="460D9133">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达到预期目标满分，未达到预期目标则按完成比例得相应的权重分。</w:t>
            </w:r>
          </w:p>
        </w:tc>
        <w:tc>
          <w:tcPr>
            <w:tcW w:w="18" w:type="dxa"/>
            <w:tcBorders>
              <w:tl2br w:val="nil"/>
              <w:tr2bl w:val="nil"/>
            </w:tcBorders>
            <w:vAlign w:val="center"/>
          </w:tcPr>
          <w:p w14:paraId="729B422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0FA61863">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927.00</w:t>
            </w:r>
          </w:p>
        </w:tc>
        <w:tc>
          <w:tcPr>
            <w:tcW w:w="1255" w:type="dxa"/>
            <w:tcBorders>
              <w:tl2br w:val="nil"/>
              <w:tr2bl w:val="nil"/>
            </w:tcBorders>
            <w:vAlign w:val="center"/>
          </w:tcPr>
          <w:p w14:paraId="57CB9D48">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件/套</w:t>
            </w:r>
          </w:p>
        </w:tc>
        <w:tc>
          <w:tcPr>
            <w:tcW w:w="1277" w:type="dxa"/>
            <w:tcBorders>
              <w:tl2br w:val="nil"/>
              <w:tr2bl w:val="nil"/>
            </w:tcBorders>
            <w:vAlign w:val="center"/>
          </w:tcPr>
          <w:p w14:paraId="0D005946">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3DE7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6C0E8141">
            <w:pPr>
              <w:jc w:val="center"/>
            </w:pPr>
          </w:p>
        </w:tc>
        <w:tc>
          <w:tcPr>
            <w:tcW w:w="825" w:type="dxa"/>
            <w:tcBorders>
              <w:tl2br w:val="nil"/>
              <w:tr2bl w:val="nil"/>
            </w:tcBorders>
            <w:vAlign w:val="center"/>
          </w:tcPr>
          <w:p w14:paraId="79FD849E">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质量指标</w:t>
            </w:r>
          </w:p>
        </w:tc>
        <w:tc>
          <w:tcPr>
            <w:tcW w:w="897" w:type="dxa"/>
            <w:tcBorders>
              <w:tl2br w:val="nil"/>
              <w:tr2bl w:val="nil"/>
            </w:tcBorders>
            <w:vAlign w:val="center"/>
          </w:tcPr>
          <w:p w14:paraId="192E8974">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图书馆、文化馆免费开放数量</w:t>
            </w:r>
          </w:p>
        </w:tc>
        <w:tc>
          <w:tcPr>
            <w:tcW w:w="2172" w:type="dxa"/>
            <w:tcBorders>
              <w:tl2br w:val="nil"/>
              <w:tr2bl w:val="nil"/>
            </w:tcBorders>
            <w:vAlign w:val="center"/>
          </w:tcPr>
          <w:p w14:paraId="0AF01671">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图书馆文化馆全年对群众免费开放数量</w:t>
            </w:r>
          </w:p>
        </w:tc>
        <w:tc>
          <w:tcPr>
            <w:tcW w:w="1483" w:type="dxa"/>
            <w:tcBorders>
              <w:tl2br w:val="nil"/>
              <w:tr2bl w:val="nil"/>
            </w:tcBorders>
            <w:vAlign w:val="top"/>
          </w:tcPr>
          <w:p w14:paraId="1282D278">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达到预期目标满分，未达到预期目标则不得分。</w:t>
            </w:r>
          </w:p>
        </w:tc>
        <w:tc>
          <w:tcPr>
            <w:tcW w:w="18" w:type="dxa"/>
            <w:tcBorders>
              <w:tl2br w:val="nil"/>
              <w:tr2bl w:val="nil"/>
            </w:tcBorders>
            <w:vAlign w:val="center"/>
          </w:tcPr>
          <w:p w14:paraId="1F10EEFD">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1BD92A8B">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11.00</w:t>
            </w:r>
          </w:p>
        </w:tc>
        <w:tc>
          <w:tcPr>
            <w:tcW w:w="1255" w:type="dxa"/>
            <w:tcBorders>
              <w:tl2br w:val="nil"/>
              <w:tr2bl w:val="nil"/>
            </w:tcBorders>
            <w:vAlign w:val="center"/>
          </w:tcPr>
          <w:p w14:paraId="4AF36C6D">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个</w:t>
            </w:r>
          </w:p>
        </w:tc>
        <w:tc>
          <w:tcPr>
            <w:tcW w:w="1277" w:type="dxa"/>
            <w:tcBorders>
              <w:tl2br w:val="nil"/>
              <w:tr2bl w:val="nil"/>
            </w:tcBorders>
            <w:vAlign w:val="center"/>
          </w:tcPr>
          <w:p w14:paraId="780D06A5">
            <w:pPr>
              <w:jc w:val="left"/>
              <w:rPr>
                <w:rFonts w:ascii="方正书宋_GBK" w:eastAsia="方正书宋_GBK"/>
              </w:rPr>
            </w:pPr>
          </w:p>
        </w:tc>
      </w:tr>
      <w:tr w14:paraId="78D3C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56428C8">
            <w:pPr>
              <w:jc w:val="center"/>
            </w:pPr>
          </w:p>
        </w:tc>
        <w:tc>
          <w:tcPr>
            <w:tcW w:w="825" w:type="dxa"/>
            <w:tcBorders>
              <w:tl2br w:val="nil"/>
              <w:tr2bl w:val="nil"/>
            </w:tcBorders>
            <w:vAlign w:val="center"/>
          </w:tcPr>
          <w:p w14:paraId="52B6427E">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质量指标</w:t>
            </w:r>
          </w:p>
        </w:tc>
        <w:tc>
          <w:tcPr>
            <w:tcW w:w="897" w:type="dxa"/>
            <w:tcBorders>
              <w:tl2br w:val="nil"/>
              <w:tr2bl w:val="nil"/>
            </w:tcBorders>
            <w:noWrap/>
            <w:vAlign w:val="center"/>
          </w:tcPr>
          <w:p w14:paraId="5BC3CE14">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项目完成合格率</w:t>
            </w:r>
          </w:p>
        </w:tc>
        <w:tc>
          <w:tcPr>
            <w:tcW w:w="2172" w:type="dxa"/>
            <w:tcBorders>
              <w:tl2br w:val="nil"/>
              <w:tr2bl w:val="nil"/>
            </w:tcBorders>
            <w:noWrap/>
            <w:vAlign w:val="center"/>
          </w:tcPr>
          <w:p w14:paraId="40FF608D">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项目按照项目绩效质量目标完成情况</w:t>
            </w:r>
          </w:p>
        </w:tc>
        <w:tc>
          <w:tcPr>
            <w:tcW w:w="1483" w:type="dxa"/>
            <w:tcBorders>
              <w:tl2br w:val="nil"/>
              <w:tr2bl w:val="nil"/>
            </w:tcBorders>
            <w:noWrap/>
            <w:vAlign w:val="top"/>
          </w:tcPr>
          <w:p w14:paraId="11B83068">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按照永清县预算绩效目标管理办法，达到预期目标满分，未达到预期目标则按完成比例得相应的权重分。</w:t>
            </w:r>
          </w:p>
        </w:tc>
        <w:tc>
          <w:tcPr>
            <w:tcW w:w="18" w:type="dxa"/>
            <w:tcBorders>
              <w:tl2br w:val="nil"/>
              <w:tr2bl w:val="nil"/>
            </w:tcBorders>
            <w:vAlign w:val="center"/>
          </w:tcPr>
          <w:p w14:paraId="10CDCDB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6EE4DEC7">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100.00</w:t>
            </w:r>
          </w:p>
        </w:tc>
        <w:tc>
          <w:tcPr>
            <w:tcW w:w="1255" w:type="dxa"/>
            <w:tcBorders>
              <w:tl2br w:val="nil"/>
              <w:tr2bl w:val="nil"/>
            </w:tcBorders>
            <w:vAlign w:val="center"/>
          </w:tcPr>
          <w:p w14:paraId="64776BDF">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01D4CC0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根据绩效评价与绩效自评结果</w:t>
            </w:r>
          </w:p>
        </w:tc>
      </w:tr>
      <w:tr w14:paraId="5452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8" w:type="dxa"/>
            <w:vMerge w:val="continue"/>
            <w:tcBorders>
              <w:tl2br w:val="nil"/>
              <w:tr2bl w:val="nil"/>
            </w:tcBorders>
            <w:vAlign w:val="center"/>
          </w:tcPr>
          <w:p w14:paraId="06C7EC25">
            <w:pPr>
              <w:jc w:val="center"/>
            </w:pPr>
          </w:p>
        </w:tc>
        <w:tc>
          <w:tcPr>
            <w:tcW w:w="825" w:type="dxa"/>
            <w:tcBorders>
              <w:tl2br w:val="nil"/>
              <w:tr2bl w:val="nil"/>
            </w:tcBorders>
            <w:vAlign w:val="center"/>
          </w:tcPr>
          <w:p w14:paraId="1DE97776">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质量指标</w:t>
            </w:r>
          </w:p>
        </w:tc>
        <w:tc>
          <w:tcPr>
            <w:tcW w:w="897" w:type="dxa"/>
            <w:tcBorders>
              <w:tl2br w:val="nil"/>
              <w:tr2bl w:val="nil"/>
            </w:tcBorders>
            <w:noWrap/>
            <w:vAlign w:val="center"/>
          </w:tcPr>
          <w:p w14:paraId="4005DCBF">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送戏下乡演出覆盖率</w:t>
            </w:r>
          </w:p>
        </w:tc>
        <w:tc>
          <w:tcPr>
            <w:tcW w:w="2172" w:type="dxa"/>
            <w:tcBorders>
              <w:tl2br w:val="nil"/>
              <w:tr2bl w:val="nil"/>
            </w:tcBorders>
            <w:noWrap/>
            <w:vAlign w:val="center"/>
          </w:tcPr>
          <w:p w14:paraId="1A708962">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考察剧团下乡演出覆盖情况</w:t>
            </w:r>
          </w:p>
        </w:tc>
        <w:tc>
          <w:tcPr>
            <w:tcW w:w="1483" w:type="dxa"/>
            <w:tcBorders>
              <w:tl2br w:val="nil"/>
              <w:tr2bl w:val="nil"/>
            </w:tcBorders>
            <w:noWrap/>
            <w:vAlign w:val="top"/>
          </w:tcPr>
          <w:p w14:paraId="35B39244">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达到预期目标满分，未达到预期目标则按完成比例得相应的权重分。</w:t>
            </w:r>
          </w:p>
        </w:tc>
        <w:tc>
          <w:tcPr>
            <w:tcW w:w="18" w:type="dxa"/>
            <w:tcBorders>
              <w:tl2br w:val="nil"/>
              <w:tr2bl w:val="nil"/>
            </w:tcBorders>
            <w:vAlign w:val="center"/>
          </w:tcPr>
          <w:p w14:paraId="73DE095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67C979E">
            <w:pPr>
              <w:keepNext w:val="0"/>
              <w:keepLines w:val="0"/>
              <w:widowControl/>
              <w:suppressLineNumbers w:val="0"/>
              <w:jc w:val="right"/>
              <w:textAlignment w:val="center"/>
            </w:pPr>
            <w:r>
              <w:rPr>
                <w:rFonts w:hint="eastAsia" w:ascii="宋体" w:hAnsi="宋体" w:eastAsia="宋体" w:cs="宋体"/>
                <w:i w:val="0"/>
                <w:color w:val="000000"/>
                <w:kern w:val="0"/>
                <w:sz w:val="18"/>
                <w:szCs w:val="18"/>
                <w:u w:val="none"/>
                <w:lang w:val="en-US" w:eastAsia="zh-CN" w:bidi="ar"/>
              </w:rPr>
              <w:t>90.00</w:t>
            </w:r>
          </w:p>
        </w:tc>
        <w:tc>
          <w:tcPr>
            <w:tcW w:w="1255" w:type="dxa"/>
            <w:tcBorders>
              <w:tl2br w:val="nil"/>
              <w:tr2bl w:val="nil"/>
            </w:tcBorders>
            <w:vAlign w:val="center"/>
          </w:tcPr>
          <w:p w14:paraId="1575C836">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w:t>
            </w:r>
          </w:p>
        </w:tc>
        <w:tc>
          <w:tcPr>
            <w:tcW w:w="1277" w:type="dxa"/>
            <w:tcBorders>
              <w:tl2br w:val="nil"/>
              <w:tr2bl w:val="nil"/>
            </w:tcBorders>
            <w:vAlign w:val="center"/>
          </w:tcPr>
          <w:p w14:paraId="2E8A60B1">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7AFF5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6CC15D20">
            <w:pPr>
              <w:jc w:val="center"/>
            </w:pPr>
          </w:p>
        </w:tc>
        <w:tc>
          <w:tcPr>
            <w:tcW w:w="825" w:type="dxa"/>
            <w:tcBorders>
              <w:tl2br w:val="nil"/>
              <w:tr2bl w:val="nil"/>
            </w:tcBorders>
            <w:vAlign w:val="center"/>
          </w:tcPr>
          <w:p w14:paraId="22A8CAE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质量指标</w:t>
            </w:r>
          </w:p>
        </w:tc>
        <w:tc>
          <w:tcPr>
            <w:tcW w:w="897" w:type="dxa"/>
            <w:tcBorders>
              <w:tl2br w:val="nil"/>
              <w:tr2bl w:val="nil"/>
            </w:tcBorders>
            <w:noWrap/>
            <w:vAlign w:val="center"/>
          </w:tcPr>
          <w:p w14:paraId="4AF7B9B0">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文化旅游产业发展大会举办情况</w:t>
            </w:r>
          </w:p>
        </w:tc>
        <w:tc>
          <w:tcPr>
            <w:tcW w:w="2172" w:type="dxa"/>
            <w:tcBorders>
              <w:tl2br w:val="nil"/>
              <w:tr2bl w:val="nil"/>
            </w:tcBorders>
            <w:noWrap/>
            <w:vAlign w:val="center"/>
          </w:tcPr>
          <w:p w14:paraId="4C7F927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主要考察文化旅游大会举办成功情况。</w:t>
            </w:r>
          </w:p>
        </w:tc>
        <w:tc>
          <w:tcPr>
            <w:tcW w:w="1483" w:type="dxa"/>
            <w:tcBorders>
              <w:tl2br w:val="nil"/>
              <w:tr2bl w:val="nil"/>
            </w:tcBorders>
            <w:noWrap/>
            <w:vAlign w:val="top"/>
          </w:tcPr>
          <w:p w14:paraId="78A96A1B">
            <w:pPr>
              <w:keepNext w:val="0"/>
              <w:keepLines w:val="0"/>
              <w:widowControl/>
              <w:suppressLineNumbers w:val="0"/>
              <w:jc w:val="left"/>
              <w:textAlignment w:val="top"/>
              <w:rPr>
                <w:rFonts w:ascii="方正书宋_GBK" w:eastAsia="方正书宋_GBK"/>
              </w:rPr>
            </w:pPr>
            <w:r>
              <w:rPr>
                <w:rFonts w:hint="eastAsia" w:ascii="宋体" w:hAnsi="宋体" w:eastAsia="宋体" w:cs="宋体"/>
                <w:i w:val="0"/>
                <w:color w:val="000000"/>
                <w:kern w:val="0"/>
                <w:sz w:val="18"/>
                <w:szCs w:val="18"/>
                <w:u w:val="none"/>
                <w:lang w:val="en-US" w:eastAsia="zh-CN" w:bidi="ar"/>
              </w:rPr>
              <w:t>达到预期目标得满分，未达到预期目标不得分。</w:t>
            </w:r>
          </w:p>
        </w:tc>
        <w:tc>
          <w:tcPr>
            <w:tcW w:w="18" w:type="dxa"/>
            <w:tcBorders>
              <w:tl2br w:val="nil"/>
              <w:tr2bl w:val="nil"/>
            </w:tcBorders>
            <w:vAlign w:val="center"/>
          </w:tcPr>
          <w:p w14:paraId="77A3664B">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文字描述</w:t>
            </w:r>
          </w:p>
        </w:tc>
        <w:tc>
          <w:tcPr>
            <w:tcW w:w="331" w:type="dxa"/>
            <w:tcBorders>
              <w:tl2br w:val="nil"/>
              <w:tr2bl w:val="nil"/>
            </w:tcBorders>
            <w:vAlign w:val="center"/>
          </w:tcPr>
          <w:p w14:paraId="1074DE28">
            <w:pPr>
              <w:jc w:val="right"/>
            </w:pPr>
          </w:p>
        </w:tc>
        <w:tc>
          <w:tcPr>
            <w:tcW w:w="1255" w:type="dxa"/>
            <w:tcBorders>
              <w:tl2br w:val="nil"/>
              <w:tr2bl w:val="nil"/>
            </w:tcBorders>
            <w:vAlign w:val="center"/>
          </w:tcPr>
          <w:p w14:paraId="36F1C239">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成功举办</w:t>
            </w:r>
          </w:p>
        </w:tc>
        <w:tc>
          <w:tcPr>
            <w:tcW w:w="1277" w:type="dxa"/>
            <w:tcBorders>
              <w:tl2br w:val="nil"/>
              <w:tr2bl w:val="nil"/>
            </w:tcBorders>
            <w:vAlign w:val="center"/>
          </w:tcPr>
          <w:p w14:paraId="2701649C">
            <w:pPr>
              <w:keepNext w:val="0"/>
              <w:keepLines w:val="0"/>
              <w:widowControl/>
              <w:suppressLineNumbers w:val="0"/>
              <w:jc w:val="left"/>
              <w:textAlignment w:val="center"/>
              <w:rPr>
                <w:rFonts w:ascii="方正书宋_GBK" w:eastAsia="方正书宋_GBK"/>
              </w:rPr>
            </w:pPr>
            <w:r>
              <w:rPr>
                <w:rFonts w:hint="eastAsia" w:ascii="宋体" w:hAnsi="宋体" w:eastAsia="宋体" w:cs="宋体"/>
                <w:i w:val="0"/>
                <w:color w:val="000000"/>
                <w:kern w:val="0"/>
                <w:sz w:val="18"/>
                <w:szCs w:val="18"/>
                <w:u w:val="none"/>
                <w:lang w:val="en-US" w:eastAsia="zh-CN" w:bidi="ar"/>
              </w:rPr>
              <w:t>依据单位年度工作计划</w:t>
            </w:r>
          </w:p>
        </w:tc>
      </w:tr>
      <w:tr w14:paraId="56E47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65325EAE">
            <w:pPr>
              <w:jc w:val="center"/>
            </w:pPr>
          </w:p>
        </w:tc>
        <w:tc>
          <w:tcPr>
            <w:tcW w:w="825" w:type="dxa"/>
            <w:tcBorders>
              <w:tl2br w:val="nil"/>
              <w:tr2bl w:val="nil"/>
            </w:tcBorders>
            <w:vAlign w:val="center"/>
          </w:tcPr>
          <w:p w14:paraId="36206327">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质量指标</w:t>
            </w:r>
          </w:p>
        </w:tc>
        <w:tc>
          <w:tcPr>
            <w:tcW w:w="897" w:type="dxa"/>
            <w:tcBorders>
              <w:tl2br w:val="nil"/>
              <w:tr2bl w:val="nil"/>
            </w:tcBorders>
            <w:noWrap/>
            <w:vAlign w:val="center"/>
          </w:tcPr>
          <w:p w14:paraId="4AE4AF5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农村文化建设新设备质量达标率</w:t>
            </w:r>
          </w:p>
        </w:tc>
        <w:tc>
          <w:tcPr>
            <w:tcW w:w="2172" w:type="dxa"/>
            <w:tcBorders>
              <w:tl2br w:val="nil"/>
              <w:tr2bl w:val="nil"/>
            </w:tcBorders>
            <w:noWrap/>
            <w:vAlign w:val="center"/>
          </w:tcPr>
          <w:p w14:paraId="2650F84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新增设备质量达标情况</w:t>
            </w:r>
          </w:p>
        </w:tc>
        <w:tc>
          <w:tcPr>
            <w:tcW w:w="1483" w:type="dxa"/>
            <w:tcBorders>
              <w:tl2br w:val="nil"/>
              <w:tr2bl w:val="nil"/>
            </w:tcBorders>
            <w:noWrap/>
            <w:vAlign w:val="top"/>
          </w:tcPr>
          <w:p w14:paraId="7FA1F76A">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达到预期目标满分，未达到预期目标则按完成比例得相应的权重分。</w:t>
            </w:r>
          </w:p>
        </w:tc>
        <w:tc>
          <w:tcPr>
            <w:tcW w:w="18" w:type="dxa"/>
            <w:tcBorders>
              <w:tl2br w:val="nil"/>
              <w:tr2bl w:val="nil"/>
            </w:tcBorders>
            <w:vAlign w:val="center"/>
          </w:tcPr>
          <w:p w14:paraId="35E96C9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FE4C38B">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90.00</w:t>
            </w:r>
          </w:p>
        </w:tc>
        <w:tc>
          <w:tcPr>
            <w:tcW w:w="1255" w:type="dxa"/>
            <w:tcBorders>
              <w:tl2br w:val="nil"/>
              <w:tr2bl w:val="nil"/>
            </w:tcBorders>
            <w:vAlign w:val="center"/>
          </w:tcPr>
          <w:p w14:paraId="4C6997C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0FD9C15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38910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598A66C0">
            <w:pPr>
              <w:jc w:val="center"/>
            </w:pPr>
          </w:p>
        </w:tc>
        <w:tc>
          <w:tcPr>
            <w:tcW w:w="825" w:type="dxa"/>
            <w:tcBorders>
              <w:tl2br w:val="nil"/>
              <w:tr2bl w:val="nil"/>
            </w:tcBorders>
            <w:vAlign w:val="center"/>
          </w:tcPr>
          <w:p w14:paraId="671A57E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113D0C0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图书馆、文化馆免费开放覆盖率</w:t>
            </w:r>
          </w:p>
        </w:tc>
        <w:tc>
          <w:tcPr>
            <w:tcW w:w="2172" w:type="dxa"/>
            <w:tcBorders>
              <w:tl2br w:val="nil"/>
              <w:tr2bl w:val="nil"/>
            </w:tcBorders>
            <w:noWrap/>
            <w:vAlign w:val="center"/>
          </w:tcPr>
          <w:p w14:paraId="66ADE738">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图书馆、文化馆免费开放覆盖情况</w:t>
            </w:r>
          </w:p>
        </w:tc>
        <w:tc>
          <w:tcPr>
            <w:tcW w:w="1483" w:type="dxa"/>
            <w:tcBorders>
              <w:tl2br w:val="nil"/>
              <w:tr2bl w:val="nil"/>
            </w:tcBorders>
            <w:noWrap/>
            <w:vAlign w:val="top"/>
          </w:tcPr>
          <w:p w14:paraId="6656ECD8">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达到预期目标满分，未达到预期目标则按完成比例得相应的权重分。</w:t>
            </w:r>
          </w:p>
        </w:tc>
        <w:tc>
          <w:tcPr>
            <w:tcW w:w="18" w:type="dxa"/>
            <w:tcBorders>
              <w:tl2br w:val="nil"/>
              <w:tr2bl w:val="nil"/>
            </w:tcBorders>
            <w:vAlign w:val="center"/>
          </w:tcPr>
          <w:p w14:paraId="7D9F040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4EB9A912">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90.00</w:t>
            </w:r>
          </w:p>
        </w:tc>
        <w:tc>
          <w:tcPr>
            <w:tcW w:w="1255" w:type="dxa"/>
            <w:tcBorders>
              <w:tl2br w:val="nil"/>
              <w:tr2bl w:val="nil"/>
            </w:tcBorders>
            <w:vAlign w:val="center"/>
          </w:tcPr>
          <w:p w14:paraId="69EC773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13772F9E">
            <w:pPr>
              <w:jc w:val="left"/>
              <w:rPr>
                <w:rFonts w:hint="eastAsia" w:ascii="宋体" w:hAnsi="宋体" w:eastAsia="宋体" w:cs="宋体"/>
                <w:i w:val="0"/>
                <w:color w:val="000000"/>
                <w:kern w:val="0"/>
                <w:sz w:val="18"/>
                <w:szCs w:val="18"/>
                <w:u w:val="none"/>
                <w:lang w:val="en-US" w:eastAsia="zh-CN" w:bidi="ar"/>
              </w:rPr>
            </w:pPr>
          </w:p>
        </w:tc>
      </w:tr>
      <w:tr w14:paraId="6A9F1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75CCD782">
            <w:pPr>
              <w:jc w:val="center"/>
            </w:pPr>
          </w:p>
        </w:tc>
        <w:tc>
          <w:tcPr>
            <w:tcW w:w="825" w:type="dxa"/>
            <w:tcBorders>
              <w:tl2br w:val="nil"/>
              <w:tr2bl w:val="nil"/>
            </w:tcBorders>
            <w:vAlign w:val="center"/>
          </w:tcPr>
          <w:p w14:paraId="307548D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490CF55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项目完成及时率</w:t>
            </w:r>
          </w:p>
        </w:tc>
        <w:tc>
          <w:tcPr>
            <w:tcW w:w="2172" w:type="dxa"/>
            <w:tcBorders>
              <w:tl2br w:val="nil"/>
              <w:tr2bl w:val="nil"/>
            </w:tcBorders>
            <w:noWrap/>
            <w:vAlign w:val="center"/>
          </w:tcPr>
          <w:p w14:paraId="700A61E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项目完成的及时情况</w:t>
            </w:r>
          </w:p>
        </w:tc>
        <w:tc>
          <w:tcPr>
            <w:tcW w:w="1483" w:type="dxa"/>
            <w:tcBorders>
              <w:tl2br w:val="nil"/>
              <w:tr2bl w:val="nil"/>
            </w:tcBorders>
            <w:noWrap/>
            <w:vAlign w:val="top"/>
          </w:tcPr>
          <w:p w14:paraId="182958C6">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按照根据永清县预算绩效目标管理办法，达到预期目标满分，未达到预期目标则按完成比例得相应的权重分。</w:t>
            </w:r>
          </w:p>
        </w:tc>
        <w:tc>
          <w:tcPr>
            <w:tcW w:w="18" w:type="dxa"/>
            <w:tcBorders>
              <w:tl2br w:val="nil"/>
              <w:tr2bl w:val="nil"/>
            </w:tcBorders>
            <w:vAlign w:val="center"/>
          </w:tcPr>
          <w:p w14:paraId="2152463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0EB77C1">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95.00</w:t>
            </w:r>
          </w:p>
        </w:tc>
        <w:tc>
          <w:tcPr>
            <w:tcW w:w="1255" w:type="dxa"/>
            <w:tcBorders>
              <w:tl2br w:val="nil"/>
              <w:tr2bl w:val="nil"/>
            </w:tcBorders>
            <w:vAlign w:val="center"/>
          </w:tcPr>
          <w:p w14:paraId="2DECC60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00C7A42D">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2C45A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25966A2C">
            <w:pPr>
              <w:jc w:val="center"/>
            </w:pPr>
          </w:p>
        </w:tc>
        <w:tc>
          <w:tcPr>
            <w:tcW w:w="825" w:type="dxa"/>
            <w:tcBorders>
              <w:tl2br w:val="nil"/>
              <w:tr2bl w:val="nil"/>
            </w:tcBorders>
            <w:vAlign w:val="center"/>
          </w:tcPr>
          <w:p w14:paraId="3764253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462C84A3">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剧团下乡演出完成及时率</w:t>
            </w:r>
          </w:p>
        </w:tc>
        <w:tc>
          <w:tcPr>
            <w:tcW w:w="2172" w:type="dxa"/>
            <w:tcBorders>
              <w:tl2br w:val="nil"/>
              <w:tr2bl w:val="nil"/>
            </w:tcBorders>
            <w:noWrap/>
            <w:vAlign w:val="center"/>
          </w:tcPr>
          <w:p w14:paraId="526E475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考察剧团下乡演出完成及时情况</w:t>
            </w:r>
          </w:p>
        </w:tc>
        <w:tc>
          <w:tcPr>
            <w:tcW w:w="1483" w:type="dxa"/>
            <w:tcBorders>
              <w:tl2br w:val="nil"/>
              <w:tr2bl w:val="nil"/>
            </w:tcBorders>
            <w:noWrap/>
            <w:vAlign w:val="top"/>
          </w:tcPr>
          <w:p w14:paraId="4C839FF9">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在规定时间内完成为满分，如达不到此标准不得分。</w:t>
            </w:r>
          </w:p>
        </w:tc>
        <w:tc>
          <w:tcPr>
            <w:tcW w:w="18" w:type="dxa"/>
            <w:tcBorders>
              <w:tl2br w:val="nil"/>
              <w:tr2bl w:val="nil"/>
            </w:tcBorders>
            <w:vAlign w:val="center"/>
          </w:tcPr>
          <w:p w14:paraId="53BCC8F5">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8FCC35E">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90.00</w:t>
            </w:r>
          </w:p>
        </w:tc>
        <w:tc>
          <w:tcPr>
            <w:tcW w:w="1255" w:type="dxa"/>
            <w:tcBorders>
              <w:tl2br w:val="nil"/>
              <w:tr2bl w:val="nil"/>
            </w:tcBorders>
            <w:vAlign w:val="center"/>
          </w:tcPr>
          <w:p w14:paraId="30B0F28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1277" w:type="dxa"/>
            <w:tcBorders>
              <w:tl2br w:val="nil"/>
              <w:tr2bl w:val="nil"/>
            </w:tcBorders>
            <w:vAlign w:val="center"/>
          </w:tcPr>
          <w:p w14:paraId="7C51965B">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72F5D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0A0A32E1">
            <w:pPr>
              <w:jc w:val="center"/>
            </w:pPr>
          </w:p>
        </w:tc>
        <w:tc>
          <w:tcPr>
            <w:tcW w:w="825" w:type="dxa"/>
            <w:tcBorders>
              <w:tl2br w:val="nil"/>
              <w:tr2bl w:val="nil"/>
            </w:tcBorders>
            <w:vAlign w:val="center"/>
          </w:tcPr>
          <w:p w14:paraId="7E072A4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5C718F9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图书采购及时率</w:t>
            </w:r>
          </w:p>
        </w:tc>
        <w:tc>
          <w:tcPr>
            <w:tcW w:w="2172" w:type="dxa"/>
            <w:tcBorders>
              <w:tl2br w:val="nil"/>
              <w:tr2bl w:val="nil"/>
            </w:tcBorders>
            <w:noWrap/>
            <w:vAlign w:val="center"/>
          </w:tcPr>
          <w:p w14:paraId="59522F4B">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w:t>
            </w:r>
          </w:p>
        </w:tc>
        <w:tc>
          <w:tcPr>
            <w:tcW w:w="1483" w:type="dxa"/>
            <w:tcBorders>
              <w:tl2br w:val="nil"/>
              <w:tr2bl w:val="nil"/>
            </w:tcBorders>
            <w:noWrap/>
            <w:vAlign w:val="top"/>
          </w:tcPr>
          <w:p w14:paraId="7504B542">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在规定时间内完成为满分，如达不到此标准不得分。</w:t>
            </w:r>
          </w:p>
        </w:tc>
        <w:tc>
          <w:tcPr>
            <w:tcW w:w="18" w:type="dxa"/>
            <w:tcBorders>
              <w:tl2br w:val="nil"/>
              <w:tr2bl w:val="nil"/>
            </w:tcBorders>
            <w:vAlign w:val="center"/>
          </w:tcPr>
          <w:p w14:paraId="5C2BF798">
            <w:pPr>
              <w:jc w:val="left"/>
              <w:rPr>
                <w:rFonts w:hint="eastAsia" w:ascii="宋体" w:hAnsi="宋体" w:eastAsia="宋体" w:cs="宋体"/>
                <w:i w:val="0"/>
                <w:color w:val="000000"/>
                <w:kern w:val="0"/>
                <w:sz w:val="18"/>
                <w:szCs w:val="18"/>
                <w:u w:val="none"/>
                <w:lang w:val="en-US" w:eastAsia="zh-CN" w:bidi="ar"/>
              </w:rPr>
            </w:pPr>
          </w:p>
        </w:tc>
        <w:tc>
          <w:tcPr>
            <w:tcW w:w="331" w:type="dxa"/>
            <w:tcBorders>
              <w:tl2br w:val="nil"/>
              <w:tr2bl w:val="nil"/>
            </w:tcBorders>
            <w:vAlign w:val="center"/>
          </w:tcPr>
          <w:p w14:paraId="115509E4">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0.00</w:t>
            </w:r>
          </w:p>
        </w:tc>
        <w:tc>
          <w:tcPr>
            <w:tcW w:w="1255" w:type="dxa"/>
            <w:tcBorders>
              <w:tl2br w:val="nil"/>
              <w:tr2bl w:val="nil"/>
            </w:tcBorders>
            <w:vAlign w:val="center"/>
          </w:tcPr>
          <w:p w14:paraId="5C9AE75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及时</w:t>
            </w:r>
          </w:p>
        </w:tc>
        <w:tc>
          <w:tcPr>
            <w:tcW w:w="1277" w:type="dxa"/>
            <w:tcBorders>
              <w:tl2br w:val="nil"/>
              <w:tr2bl w:val="nil"/>
            </w:tcBorders>
            <w:vAlign w:val="center"/>
          </w:tcPr>
          <w:p w14:paraId="61774E70">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2DDBA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73C27E07">
            <w:pPr>
              <w:jc w:val="center"/>
            </w:pPr>
          </w:p>
        </w:tc>
        <w:tc>
          <w:tcPr>
            <w:tcW w:w="825" w:type="dxa"/>
            <w:tcBorders>
              <w:tl2br w:val="nil"/>
              <w:tr2bl w:val="nil"/>
            </w:tcBorders>
            <w:vAlign w:val="center"/>
          </w:tcPr>
          <w:p w14:paraId="39033EB3">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03A45D1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举办第三届文旅发展大会及时率</w:t>
            </w:r>
          </w:p>
        </w:tc>
        <w:tc>
          <w:tcPr>
            <w:tcW w:w="2172" w:type="dxa"/>
            <w:tcBorders>
              <w:tl2br w:val="nil"/>
              <w:tr2bl w:val="nil"/>
            </w:tcBorders>
            <w:noWrap/>
            <w:vAlign w:val="center"/>
          </w:tcPr>
          <w:p w14:paraId="1AE1A9D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w:t>
            </w:r>
          </w:p>
        </w:tc>
        <w:tc>
          <w:tcPr>
            <w:tcW w:w="1483" w:type="dxa"/>
            <w:tcBorders>
              <w:tl2br w:val="nil"/>
              <w:tr2bl w:val="nil"/>
            </w:tcBorders>
            <w:noWrap/>
            <w:vAlign w:val="top"/>
          </w:tcPr>
          <w:p w14:paraId="1FEB05E7">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在规定时间内完成得满分，如达不到此标准不得分。</w:t>
            </w:r>
          </w:p>
        </w:tc>
        <w:tc>
          <w:tcPr>
            <w:tcW w:w="18" w:type="dxa"/>
            <w:tcBorders>
              <w:tl2br w:val="nil"/>
              <w:tr2bl w:val="nil"/>
            </w:tcBorders>
            <w:vAlign w:val="center"/>
          </w:tcPr>
          <w:p w14:paraId="15666AFD">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4BE390C0">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100.00</w:t>
            </w:r>
          </w:p>
        </w:tc>
        <w:tc>
          <w:tcPr>
            <w:tcW w:w="1255" w:type="dxa"/>
            <w:tcBorders>
              <w:tl2br w:val="nil"/>
              <w:tr2bl w:val="nil"/>
            </w:tcBorders>
            <w:vAlign w:val="center"/>
          </w:tcPr>
          <w:p w14:paraId="78EB3D0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5059207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73818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77B53966">
            <w:pPr>
              <w:jc w:val="center"/>
            </w:pPr>
          </w:p>
        </w:tc>
        <w:tc>
          <w:tcPr>
            <w:tcW w:w="825" w:type="dxa"/>
            <w:tcBorders>
              <w:tl2br w:val="nil"/>
              <w:tr2bl w:val="nil"/>
            </w:tcBorders>
            <w:vAlign w:val="center"/>
          </w:tcPr>
          <w:p w14:paraId="4CF899F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897" w:type="dxa"/>
            <w:tcBorders>
              <w:tl2br w:val="nil"/>
              <w:tr2bl w:val="nil"/>
            </w:tcBorders>
            <w:noWrap/>
            <w:vAlign w:val="center"/>
          </w:tcPr>
          <w:p w14:paraId="55CA155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农村文化建设新设备安装及时性</w:t>
            </w:r>
          </w:p>
        </w:tc>
        <w:tc>
          <w:tcPr>
            <w:tcW w:w="2172" w:type="dxa"/>
            <w:tcBorders>
              <w:tl2br w:val="nil"/>
              <w:tr2bl w:val="nil"/>
            </w:tcBorders>
            <w:noWrap/>
            <w:vAlign w:val="center"/>
          </w:tcPr>
          <w:p w14:paraId="3CBAAE4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按计划及时给乡村发放安装新设备</w:t>
            </w:r>
          </w:p>
        </w:tc>
        <w:tc>
          <w:tcPr>
            <w:tcW w:w="1483" w:type="dxa"/>
            <w:tcBorders>
              <w:tl2br w:val="nil"/>
              <w:tr2bl w:val="nil"/>
            </w:tcBorders>
            <w:noWrap/>
            <w:vAlign w:val="top"/>
          </w:tcPr>
          <w:p w14:paraId="085622C6">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设备按计划及时安装得满分，如达不到此标准则不得分。</w:t>
            </w:r>
          </w:p>
        </w:tc>
        <w:tc>
          <w:tcPr>
            <w:tcW w:w="18" w:type="dxa"/>
            <w:tcBorders>
              <w:tl2br w:val="nil"/>
              <w:tr2bl w:val="nil"/>
            </w:tcBorders>
            <w:vAlign w:val="center"/>
          </w:tcPr>
          <w:p w14:paraId="6495FDE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文字描述</w:t>
            </w:r>
          </w:p>
        </w:tc>
        <w:tc>
          <w:tcPr>
            <w:tcW w:w="331" w:type="dxa"/>
            <w:tcBorders>
              <w:tl2br w:val="nil"/>
              <w:tr2bl w:val="nil"/>
            </w:tcBorders>
            <w:vAlign w:val="center"/>
          </w:tcPr>
          <w:p w14:paraId="1ED728CD">
            <w:pPr>
              <w:jc w:val="right"/>
              <w:rPr>
                <w:rFonts w:hint="eastAsia" w:ascii="宋体" w:hAnsi="宋体" w:eastAsia="宋体" w:cs="宋体"/>
                <w:i w:val="0"/>
                <w:color w:val="000000"/>
                <w:kern w:val="0"/>
                <w:sz w:val="18"/>
                <w:szCs w:val="18"/>
                <w:u w:val="none"/>
                <w:lang w:val="en-US" w:eastAsia="zh-CN" w:bidi="ar"/>
              </w:rPr>
            </w:pPr>
          </w:p>
        </w:tc>
        <w:tc>
          <w:tcPr>
            <w:tcW w:w="1255" w:type="dxa"/>
            <w:tcBorders>
              <w:tl2br w:val="nil"/>
              <w:tr2bl w:val="nil"/>
            </w:tcBorders>
            <w:vAlign w:val="center"/>
          </w:tcPr>
          <w:p w14:paraId="544F2B1D">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及时</w:t>
            </w:r>
          </w:p>
        </w:tc>
        <w:tc>
          <w:tcPr>
            <w:tcW w:w="1277" w:type="dxa"/>
            <w:tcBorders>
              <w:tl2br w:val="nil"/>
              <w:tr2bl w:val="nil"/>
            </w:tcBorders>
            <w:vAlign w:val="center"/>
          </w:tcPr>
          <w:p w14:paraId="2B83E3C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依据单位年度工作计划</w:t>
            </w:r>
          </w:p>
        </w:tc>
      </w:tr>
      <w:tr w14:paraId="1B06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68AB0B81">
            <w:pPr>
              <w:jc w:val="center"/>
            </w:pPr>
          </w:p>
        </w:tc>
        <w:tc>
          <w:tcPr>
            <w:tcW w:w="825" w:type="dxa"/>
            <w:tcBorders>
              <w:tl2br w:val="nil"/>
              <w:tr2bl w:val="nil"/>
            </w:tcBorders>
            <w:vAlign w:val="center"/>
          </w:tcPr>
          <w:p w14:paraId="5E0DCC0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成本指标</w:t>
            </w:r>
          </w:p>
        </w:tc>
        <w:tc>
          <w:tcPr>
            <w:tcW w:w="897" w:type="dxa"/>
            <w:tcBorders>
              <w:tl2br w:val="nil"/>
              <w:tr2bl w:val="nil"/>
            </w:tcBorders>
            <w:noWrap/>
            <w:vAlign w:val="center"/>
          </w:tcPr>
          <w:p w14:paraId="74AA146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配套资金发放及时率</w:t>
            </w:r>
          </w:p>
        </w:tc>
        <w:tc>
          <w:tcPr>
            <w:tcW w:w="2172" w:type="dxa"/>
            <w:tcBorders>
              <w:tl2br w:val="nil"/>
              <w:tr2bl w:val="nil"/>
            </w:tcBorders>
            <w:noWrap/>
            <w:vAlign w:val="center"/>
          </w:tcPr>
          <w:p w14:paraId="37A0C0A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免费开发配套资金是否及时</w:t>
            </w:r>
          </w:p>
        </w:tc>
        <w:tc>
          <w:tcPr>
            <w:tcW w:w="1483" w:type="dxa"/>
            <w:tcBorders>
              <w:tl2br w:val="nil"/>
              <w:tr2bl w:val="nil"/>
            </w:tcBorders>
            <w:noWrap/>
            <w:vAlign w:val="top"/>
          </w:tcPr>
          <w:p w14:paraId="75EDD479">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在规定时间内完成为满分，如达不到此标准不得分。</w:t>
            </w:r>
          </w:p>
        </w:tc>
        <w:tc>
          <w:tcPr>
            <w:tcW w:w="18" w:type="dxa"/>
            <w:tcBorders>
              <w:tl2br w:val="nil"/>
              <w:tr2bl w:val="nil"/>
            </w:tcBorders>
            <w:vAlign w:val="center"/>
          </w:tcPr>
          <w:p w14:paraId="1B36E5FD">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32244154">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100.00</w:t>
            </w:r>
          </w:p>
        </w:tc>
        <w:tc>
          <w:tcPr>
            <w:tcW w:w="1255" w:type="dxa"/>
            <w:tcBorders>
              <w:tl2br w:val="nil"/>
              <w:tr2bl w:val="nil"/>
            </w:tcBorders>
            <w:vAlign w:val="center"/>
          </w:tcPr>
          <w:p w14:paraId="179F55B3">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0F50610A">
            <w:pPr>
              <w:jc w:val="left"/>
              <w:rPr>
                <w:rFonts w:hint="eastAsia" w:ascii="宋体" w:hAnsi="宋体" w:eastAsia="宋体" w:cs="宋体"/>
                <w:i w:val="0"/>
                <w:color w:val="000000"/>
                <w:kern w:val="0"/>
                <w:sz w:val="18"/>
                <w:szCs w:val="18"/>
                <w:u w:val="none"/>
                <w:lang w:val="en-US" w:eastAsia="zh-CN" w:bidi="ar"/>
              </w:rPr>
            </w:pPr>
          </w:p>
        </w:tc>
      </w:tr>
      <w:tr w14:paraId="3A03C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6C6034E8">
            <w:pPr>
              <w:jc w:val="center"/>
            </w:pPr>
          </w:p>
        </w:tc>
        <w:tc>
          <w:tcPr>
            <w:tcW w:w="825" w:type="dxa"/>
            <w:tcBorders>
              <w:tl2br w:val="nil"/>
              <w:tr2bl w:val="nil"/>
            </w:tcBorders>
            <w:vAlign w:val="center"/>
          </w:tcPr>
          <w:p w14:paraId="4DCD0DF7">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可持续影响指标</w:t>
            </w:r>
          </w:p>
        </w:tc>
        <w:tc>
          <w:tcPr>
            <w:tcW w:w="897" w:type="dxa"/>
            <w:tcBorders>
              <w:tl2br w:val="nil"/>
              <w:tr2bl w:val="nil"/>
            </w:tcBorders>
            <w:noWrap/>
            <w:vAlign w:val="center"/>
          </w:tcPr>
          <w:p w14:paraId="5EFD6F03">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传承保护非物质文化遗产</w:t>
            </w:r>
          </w:p>
        </w:tc>
        <w:tc>
          <w:tcPr>
            <w:tcW w:w="2172" w:type="dxa"/>
            <w:tcBorders>
              <w:tl2br w:val="nil"/>
              <w:tr2bl w:val="nil"/>
            </w:tcBorders>
            <w:noWrap/>
            <w:vAlign w:val="center"/>
          </w:tcPr>
          <w:p w14:paraId="4D171E2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非物质文化遗产新增作品比上年提升，开阔人民群众的眼界</w:t>
            </w:r>
          </w:p>
        </w:tc>
        <w:tc>
          <w:tcPr>
            <w:tcW w:w="1483" w:type="dxa"/>
            <w:tcBorders>
              <w:tl2br w:val="nil"/>
              <w:tr2bl w:val="nil"/>
            </w:tcBorders>
            <w:noWrap/>
            <w:vAlign w:val="top"/>
          </w:tcPr>
          <w:p w14:paraId="6050371C">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对社会发展带来积极影响得满分；对社会发展有一定的影响得权重分的百分之六十；对社会发展未产生积极影响不得分。</w:t>
            </w:r>
          </w:p>
        </w:tc>
        <w:tc>
          <w:tcPr>
            <w:tcW w:w="18" w:type="dxa"/>
            <w:tcBorders>
              <w:tl2br w:val="nil"/>
              <w:tr2bl w:val="nil"/>
            </w:tcBorders>
            <w:vAlign w:val="center"/>
          </w:tcPr>
          <w:p w14:paraId="003A24A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文字描述</w:t>
            </w:r>
          </w:p>
        </w:tc>
        <w:tc>
          <w:tcPr>
            <w:tcW w:w="331" w:type="dxa"/>
            <w:tcBorders>
              <w:tl2br w:val="nil"/>
              <w:tr2bl w:val="nil"/>
            </w:tcBorders>
            <w:vAlign w:val="center"/>
          </w:tcPr>
          <w:p w14:paraId="426083AC">
            <w:pPr>
              <w:jc w:val="right"/>
              <w:rPr>
                <w:rFonts w:hint="eastAsia" w:ascii="宋体" w:hAnsi="宋体" w:eastAsia="宋体" w:cs="宋体"/>
                <w:i w:val="0"/>
                <w:color w:val="000000"/>
                <w:kern w:val="0"/>
                <w:sz w:val="18"/>
                <w:szCs w:val="18"/>
                <w:u w:val="none"/>
                <w:lang w:val="en-US" w:eastAsia="zh-CN" w:bidi="ar"/>
              </w:rPr>
            </w:pPr>
          </w:p>
        </w:tc>
        <w:tc>
          <w:tcPr>
            <w:tcW w:w="1255" w:type="dxa"/>
            <w:tcBorders>
              <w:tl2br w:val="nil"/>
              <w:tr2bl w:val="nil"/>
            </w:tcBorders>
            <w:vAlign w:val="center"/>
          </w:tcPr>
          <w:p w14:paraId="6356593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提升</w:t>
            </w:r>
          </w:p>
        </w:tc>
        <w:tc>
          <w:tcPr>
            <w:tcW w:w="1277" w:type="dxa"/>
            <w:tcBorders>
              <w:tl2br w:val="nil"/>
              <w:tr2bl w:val="nil"/>
            </w:tcBorders>
            <w:vAlign w:val="center"/>
          </w:tcPr>
          <w:p w14:paraId="78E38FF5">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三定方案、工作计划、长期目标</w:t>
            </w:r>
          </w:p>
        </w:tc>
      </w:tr>
      <w:tr w14:paraId="403F4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1B969249">
            <w:pPr>
              <w:jc w:val="center"/>
            </w:pPr>
          </w:p>
        </w:tc>
        <w:tc>
          <w:tcPr>
            <w:tcW w:w="825" w:type="dxa"/>
            <w:tcBorders>
              <w:tl2br w:val="nil"/>
              <w:tr2bl w:val="nil"/>
            </w:tcBorders>
            <w:vAlign w:val="center"/>
          </w:tcPr>
          <w:p w14:paraId="62B464F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897" w:type="dxa"/>
            <w:tcBorders>
              <w:tl2br w:val="nil"/>
              <w:tr2bl w:val="nil"/>
            </w:tcBorders>
            <w:noWrap/>
            <w:vAlign w:val="center"/>
          </w:tcPr>
          <w:p w14:paraId="75A05E3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预算调整率</w:t>
            </w:r>
          </w:p>
        </w:tc>
        <w:tc>
          <w:tcPr>
            <w:tcW w:w="2172" w:type="dxa"/>
            <w:tcBorders>
              <w:tl2br w:val="nil"/>
              <w:tr2bl w:val="nil"/>
            </w:tcBorders>
            <w:noWrap/>
            <w:vAlign w:val="center"/>
          </w:tcPr>
          <w:p w14:paraId="330B585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预算调整数与年初预算数的比例</w:t>
            </w:r>
          </w:p>
        </w:tc>
        <w:tc>
          <w:tcPr>
            <w:tcW w:w="1483" w:type="dxa"/>
            <w:tcBorders>
              <w:tl2br w:val="nil"/>
              <w:tr2bl w:val="nil"/>
            </w:tcBorders>
            <w:noWrap/>
            <w:vAlign w:val="top"/>
          </w:tcPr>
          <w:p w14:paraId="1B55B663">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预算调整率≤10%得满分，每超出1个百分点扣百分之十的权重分。</w:t>
            </w:r>
          </w:p>
        </w:tc>
        <w:tc>
          <w:tcPr>
            <w:tcW w:w="18" w:type="dxa"/>
            <w:tcBorders>
              <w:tl2br w:val="nil"/>
              <w:tr2bl w:val="nil"/>
            </w:tcBorders>
            <w:vAlign w:val="center"/>
          </w:tcPr>
          <w:p w14:paraId="5A7F1C0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21D2F184">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10.00</w:t>
            </w:r>
          </w:p>
        </w:tc>
        <w:tc>
          <w:tcPr>
            <w:tcW w:w="1255" w:type="dxa"/>
            <w:tcBorders>
              <w:tl2br w:val="nil"/>
              <w:tr2bl w:val="nil"/>
            </w:tcBorders>
            <w:vAlign w:val="center"/>
          </w:tcPr>
          <w:p w14:paraId="145B1CA7">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百分比</w:t>
            </w:r>
          </w:p>
        </w:tc>
        <w:tc>
          <w:tcPr>
            <w:tcW w:w="1277" w:type="dxa"/>
            <w:tcBorders>
              <w:tl2br w:val="nil"/>
              <w:tr2bl w:val="nil"/>
            </w:tcBorders>
            <w:vAlign w:val="center"/>
          </w:tcPr>
          <w:p w14:paraId="48697D6B">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根据部门预算文本和决算报表</w:t>
            </w:r>
          </w:p>
        </w:tc>
      </w:tr>
      <w:tr w14:paraId="675EC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757CB5AC">
            <w:pPr>
              <w:jc w:val="center"/>
            </w:pPr>
          </w:p>
        </w:tc>
        <w:tc>
          <w:tcPr>
            <w:tcW w:w="825" w:type="dxa"/>
            <w:tcBorders>
              <w:tl2br w:val="nil"/>
              <w:tr2bl w:val="nil"/>
            </w:tcBorders>
            <w:vAlign w:val="center"/>
          </w:tcPr>
          <w:p w14:paraId="450796A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897" w:type="dxa"/>
            <w:tcBorders>
              <w:tl2br w:val="nil"/>
              <w:tr2bl w:val="nil"/>
            </w:tcBorders>
            <w:noWrap/>
            <w:vAlign w:val="center"/>
          </w:tcPr>
          <w:p w14:paraId="044FA73F">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信息公开度</w:t>
            </w:r>
          </w:p>
        </w:tc>
        <w:tc>
          <w:tcPr>
            <w:tcW w:w="2172" w:type="dxa"/>
            <w:tcBorders>
              <w:tl2br w:val="nil"/>
              <w:tr2bl w:val="nil"/>
            </w:tcBorders>
            <w:noWrap/>
            <w:vAlign w:val="center"/>
          </w:tcPr>
          <w:p w14:paraId="7A1207C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是否达到最大限度宣传作用</w:t>
            </w:r>
          </w:p>
        </w:tc>
        <w:tc>
          <w:tcPr>
            <w:tcW w:w="1483" w:type="dxa"/>
            <w:tcBorders>
              <w:tl2br w:val="nil"/>
              <w:tr2bl w:val="nil"/>
            </w:tcBorders>
            <w:noWrap/>
            <w:vAlign w:val="top"/>
          </w:tcPr>
          <w:p w14:paraId="54188890">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根据永清县预算绩效目标管理办法，对社会发展带来积极影响得满分；对社会发展有一定的影响得权重分的百分之六十；对社会发展未产生积极影响不得分。</w:t>
            </w:r>
          </w:p>
        </w:tc>
        <w:tc>
          <w:tcPr>
            <w:tcW w:w="18" w:type="dxa"/>
            <w:tcBorders>
              <w:tl2br w:val="nil"/>
              <w:tr2bl w:val="nil"/>
            </w:tcBorders>
            <w:vAlign w:val="center"/>
          </w:tcPr>
          <w:p w14:paraId="620F193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文字描述</w:t>
            </w:r>
          </w:p>
        </w:tc>
        <w:tc>
          <w:tcPr>
            <w:tcW w:w="331" w:type="dxa"/>
            <w:tcBorders>
              <w:tl2br w:val="nil"/>
              <w:tr2bl w:val="nil"/>
            </w:tcBorders>
            <w:vAlign w:val="center"/>
          </w:tcPr>
          <w:p w14:paraId="0FD865C1">
            <w:pPr>
              <w:jc w:val="right"/>
              <w:rPr>
                <w:rFonts w:hint="eastAsia" w:ascii="宋体" w:hAnsi="宋体" w:eastAsia="宋体" w:cs="宋体"/>
                <w:i w:val="0"/>
                <w:color w:val="000000"/>
                <w:kern w:val="0"/>
                <w:sz w:val="18"/>
                <w:szCs w:val="18"/>
                <w:u w:val="none"/>
                <w:lang w:val="en-US" w:eastAsia="zh-CN" w:bidi="ar"/>
              </w:rPr>
            </w:pPr>
          </w:p>
        </w:tc>
        <w:tc>
          <w:tcPr>
            <w:tcW w:w="1255" w:type="dxa"/>
            <w:tcBorders>
              <w:tl2br w:val="nil"/>
              <w:tr2bl w:val="nil"/>
            </w:tcBorders>
            <w:vAlign w:val="center"/>
          </w:tcPr>
          <w:p w14:paraId="2479B2E5">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公开</w:t>
            </w:r>
          </w:p>
        </w:tc>
        <w:tc>
          <w:tcPr>
            <w:tcW w:w="1277" w:type="dxa"/>
            <w:tcBorders>
              <w:tl2br w:val="nil"/>
              <w:tr2bl w:val="nil"/>
            </w:tcBorders>
            <w:vAlign w:val="center"/>
          </w:tcPr>
          <w:p w14:paraId="5F08439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三定方案、工作计划、长期目标</w:t>
            </w:r>
          </w:p>
        </w:tc>
      </w:tr>
      <w:tr w14:paraId="571CB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restart"/>
            <w:tcBorders>
              <w:tl2br w:val="nil"/>
              <w:tr2bl w:val="nil"/>
            </w:tcBorders>
            <w:vAlign w:val="center"/>
          </w:tcPr>
          <w:p w14:paraId="56E897E6">
            <w:pPr>
              <w:keepNext w:val="0"/>
              <w:keepLines w:val="0"/>
              <w:widowControl/>
              <w:suppressLineNumbers w:val="0"/>
              <w:jc w:val="center"/>
              <w:textAlignment w:val="center"/>
            </w:pPr>
            <w:r>
              <w:rPr>
                <w:rFonts w:hint="eastAsia" w:ascii="宋体" w:hAnsi="宋体" w:eastAsia="宋体" w:cs="宋体"/>
                <w:b/>
                <w:i w:val="0"/>
                <w:color w:val="000000"/>
                <w:kern w:val="0"/>
                <w:sz w:val="18"/>
                <w:szCs w:val="18"/>
                <w:u w:val="none"/>
                <w:lang w:val="en-US" w:eastAsia="zh-CN" w:bidi="ar"/>
              </w:rPr>
              <w:t>效益指标</w:t>
            </w:r>
          </w:p>
        </w:tc>
        <w:tc>
          <w:tcPr>
            <w:tcW w:w="825" w:type="dxa"/>
            <w:tcBorders>
              <w:tl2br w:val="nil"/>
              <w:tr2bl w:val="nil"/>
            </w:tcBorders>
            <w:vAlign w:val="center"/>
          </w:tcPr>
          <w:p w14:paraId="47FD4B77">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897" w:type="dxa"/>
            <w:tcBorders>
              <w:tl2br w:val="nil"/>
              <w:tr2bl w:val="nil"/>
            </w:tcBorders>
            <w:noWrap/>
            <w:vAlign w:val="center"/>
          </w:tcPr>
          <w:p w14:paraId="0A03D7C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满足人民群众精神文化需求</w:t>
            </w:r>
          </w:p>
        </w:tc>
        <w:tc>
          <w:tcPr>
            <w:tcW w:w="2172" w:type="dxa"/>
            <w:tcBorders>
              <w:tl2br w:val="nil"/>
              <w:tr2bl w:val="nil"/>
            </w:tcBorders>
            <w:noWrap/>
            <w:vAlign w:val="center"/>
          </w:tcPr>
          <w:p w14:paraId="1B3A50C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丰富群众文化活动，满足群众精神文化需求</w:t>
            </w:r>
          </w:p>
        </w:tc>
        <w:tc>
          <w:tcPr>
            <w:tcW w:w="1483" w:type="dxa"/>
            <w:tcBorders>
              <w:tl2br w:val="nil"/>
              <w:tr2bl w:val="nil"/>
            </w:tcBorders>
            <w:noWrap/>
            <w:vAlign w:val="top"/>
          </w:tcPr>
          <w:p w14:paraId="214F8145">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对满足人民群众精神文化需求带来积极影响得满分；对满足人民群众精神文化需求有一定的影响得权重分的百分之六十；对满足人民群众精神文化需求未产生积极影响不得分。</w:t>
            </w:r>
          </w:p>
        </w:tc>
        <w:tc>
          <w:tcPr>
            <w:tcW w:w="18" w:type="dxa"/>
            <w:tcBorders>
              <w:tl2br w:val="nil"/>
              <w:tr2bl w:val="nil"/>
            </w:tcBorders>
            <w:vAlign w:val="center"/>
          </w:tcPr>
          <w:p w14:paraId="078A0BE9">
            <w:pPr>
              <w:jc w:val="left"/>
              <w:rPr>
                <w:rFonts w:hint="eastAsia" w:ascii="宋体" w:hAnsi="宋体" w:eastAsia="宋体" w:cs="宋体"/>
                <w:i w:val="0"/>
                <w:color w:val="000000"/>
                <w:kern w:val="0"/>
                <w:sz w:val="18"/>
                <w:szCs w:val="18"/>
                <w:u w:val="none"/>
                <w:lang w:val="en-US" w:eastAsia="zh-CN" w:bidi="ar"/>
              </w:rPr>
            </w:pPr>
          </w:p>
        </w:tc>
        <w:tc>
          <w:tcPr>
            <w:tcW w:w="331" w:type="dxa"/>
            <w:tcBorders>
              <w:tl2br w:val="nil"/>
              <w:tr2bl w:val="nil"/>
            </w:tcBorders>
            <w:vAlign w:val="center"/>
          </w:tcPr>
          <w:p w14:paraId="220563B1">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0.00</w:t>
            </w:r>
          </w:p>
        </w:tc>
        <w:tc>
          <w:tcPr>
            <w:tcW w:w="1255" w:type="dxa"/>
            <w:tcBorders>
              <w:tl2br w:val="nil"/>
              <w:tr2bl w:val="nil"/>
            </w:tcBorders>
            <w:vAlign w:val="center"/>
          </w:tcPr>
          <w:p w14:paraId="278F112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满足</w:t>
            </w:r>
          </w:p>
        </w:tc>
        <w:tc>
          <w:tcPr>
            <w:tcW w:w="1277" w:type="dxa"/>
            <w:tcBorders>
              <w:tl2br w:val="nil"/>
              <w:tr2bl w:val="nil"/>
            </w:tcBorders>
            <w:vAlign w:val="center"/>
          </w:tcPr>
          <w:p w14:paraId="1BDCC95E">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三定方案、工作计划、长期目标</w:t>
            </w:r>
          </w:p>
        </w:tc>
      </w:tr>
      <w:tr w14:paraId="30AAC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07F1D385">
            <w:pPr>
              <w:jc w:val="center"/>
            </w:pPr>
          </w:p>
        </w:tc>
        <w:tc>
          <w:tcPr>
            <w:tcW w:w="825" w:type="dxa"/>
            <w:tcBorders>
              <w:tl2br w:val="nil"/>
              <w:tr2bl w:val="nil"/>
            </w:tcBorders>
            <w:vAlign w:val="center"/>
          </w:tcPr>
          <w:p w14:paraId="15F133D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897" w:type="dxa"/>
            <w:tcBorders>
              <w:tl2br w:val="nil"/>
              <w:tr2bl w:val="nil"/>
            </w:tcBorders>
            <w:noWrap/>
            <w:vAlign w:val="center"/>
          </w:tcPr>
          <w:p w14:paraId="730AF3E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观看送戏下乡演出人次提升</w:t>
            </w:r>
          </w:p>
        </w:tc>
        <w:tc>
          <w:tcPr>
            <w:tcW w:w="2172" w:type="dxa"/>
            <w:tcBorders>
              <w:tl2br w:val="nil"/>
              <w:tr2bl w:val="nil"/>
            </w:tcBorders>
            <w:noWrap/>
            <w:vAlign w:val="center"/>
          </w:tcPr>
          <w:p w14:paraId="4C86F018">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年内净增加率</w:t>
            </w:r>
          </w:p>
        </w:tc>
        <w:tc>
          <w:tcPr>
            <w:tcW w:w="1483" w:type="dxa"/>
            <w:tcBorders>
              <w:tl2br w:val="nil"/>
              <w:tr2bl w:val="nil"/>
            </w:tcBorders>
            <w:noWrap/>
            <w:vAlign w:val="top"/>
          </w:tcPr>
          <w:p w14:paraId="17945BB8">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对社会发展带来积极影响得满分；对社会发展有一定的影响得权重分的百分之六十；对社会发展未产生积极影响不得分。</w:t>
            </w:r>
          </w:p>
        </w:tc>
        <w:tc>
          <w:tcPr>
            <w:tcW w:w="18" w:type="dxa"/>
            <w:tcBorders>
              <w:tl2br w:val="nil"/>
              <w:tr2bl w:val="nil"/>
            </w:tcBorders>
            <w:vAlign w:val="center"/>
          </w:tcPr>
          <w:p w14:paraId="58FE8F0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331" w:type="dxa"/>
            <w:tcBorders>
              <w:tl2br w:val="nil"/>
              <w:tr2bl w:val="nil"/>
            </w:tcBorders>
            <w:vAlign w:val="center"/>
          </w:tcPr>
          <w:p w14:paraId="02ACC881">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5.00</w:t>
            </w:r>
          </w:p>
        </w:tc>
        <w:tc>
          <w:tcPr>
            <w:tcW w:w="1255" w:type="dxa"/>
            <w:tcBorders>
              <w:tl2br w:val="nil"/>
              <w:tr2bl w:val="nil"/>
            </w:tcBorders>
            <w:vAlign w:val="center"/>
          </w:tcPr>
          <w:p w14:paraId="7CC9CEF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w:t>
            </w:r>
          </w:p>
        </w:tc>
        <w:tc>
          <w:tcPr>
            <w:tcW w:w="1277" w:type="dxa"/>
            <w:tcBorders>
              <w:tl2br w:val="nil"/>
              <w:tr2bl w:val="nil"/>
            </w:tcBorders>
            <w:vAlign w:val="center"/>
          </w:tcPr>
          <w:p w14:paraId="4E399C9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三定方案、工作计划、长期目标</w:t>
            </w:r>
          </w:p>
        </w:tc>
      </w:tr>
      <w:tr w14:paraId="057A1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5485D7FE">
            <w:pPr>
              <w:jc w:val="center"/>
            </w:pPr>
          </w:p>
        </w:tc>
        <w:tc>
          <w:tcPr>
            <w:tcW w:w="825" w:type="dxa"/>
            <w:tcBorders>
              <w:tl2br w:val="nil"/>
              <w:tr2bl w:val="nil"/>
            </w:tcBorders>
            <w:vAlign w:val="center"/>
          </w:tcPr>
          <w:p w14:paraId="174F4A38">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897" w:type="dxa"/>
            <w:tcBorders>
              <w:tl2br w:val="nil"/>
              <w:tr2bl w:val="nil"/>
            </w:tcBorders>
            <w:noWrap/>
            <w:vAlign w:val="center"/>
          </w:tcPr>
          <w:p w14:paraId="284D384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提升基本公共文化建设服务水平</w:t>
            </w:r>
          </w:p>
        </w:tc>
        <w:tc>
          <w:tcPr>
            <w:tcW w:w="2172" w:type="dxa"/>
            <w:tcBorders>
              <w:tl2br w:val="nil"/>
              <w:tr2bl w:val="nil"/>
            </w:tcBorders>
            <w:noWrap/>
            <w:vAlign w:val="center"/>
          </w:tcPr>
          <w:p w14:paraId="69E43D3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基本公共文化服务水平稳步提升</w:t>
            </w:r>
          </w:p>
        </w:tc>
        <w:tc>
          <w:tcPr>
            <w:tcW w:w="1483" w:type="dxa"/>
            <w:tcBorders>
              <w:tl2br w:val="nil"/>
              <w:tr2bl w:val="nil"/>
            </w:tcBorders>
            <w:noWrap/>
            <w:vAlign w:val="top"/>
          </w:tcPr>
          <w:p w14:paraId="4E6334AB">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对社会发展带来积极影响得满分；对社会发展有一定的影响得权重分的百分之六十；对社会发展未产生积极影响不得分。</w:t>
            </w:r>
          </w:p>
        </w:tc>
        <w:tc>
          <w:tcPr>
            <w:tcW w:w="18" w:type="dxa"/>
            <w:tcBorders>
              <w:tl2br w:val="nil"/>
              <w:tr2bl w:val="nil"/>
            </w:tcBorders>
            <w:vAlign w:val="center"/>
          </w:tcPr>
          <w:p w14:paraId="4CA54BC0">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文字描述</w:t>
            </w:r>
          </w:p>
        </w:tc>
        <w:tc>
          <w:tcPr>
            <w:tcW w:w="331" w:type="dxa"/>
            <w:tcBorders>
              <w:tl2br w:val="nil"/>
              <w:tr2bl w:val="nil"/>
            </w:tcBorders>
            <w:vAlign w:val="center"/>
          </w:tcPr>
          <w:p w14:paraId="6EBAE561">
            <w:pPr>
              <w:jc w:val="right"/>
              <w:rPr>
                <w:rFonts w:hint="eastAsia" w:ascii="宋体" w:hAnsi="宋体" w:eastAsia="宋体" w:cs="宋体"/>
                <w:i w:val="0"/>
                <w:color w:val="000000"/>
                <w:kern w:val="0"/>
                <w:sz w:val="18"/>
                <w:szCs w:val="18"/>
                <w:u w:val="none"/>
                <w:lang w:val="en-US" w:eastAsia="zh-CN" w:bidi="ar"/>
              </w:rPr>
            </w:pPr>
          </w:p>
        </w:tc>
        <w:tc>
          <w:tcPr>
            <w:tcW w:w="1255" w:type="dxa"/>
            <w:tcBorders>
              <w:tl2br w:val="nil"/>
              <w:tr2bl w:val="nil"/>
            </w:tcBorders>
            <w:vAlign w:val="center"/>
          </w:tcPr>
          <w:p w14:paraId="3ABB8508">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提升</w:t>
            </w:r>
          </w:p>
        </w:tc>
        <w:tc>
          <w:tcPr>
            <w:tcW w:w="1277" w:type="dxa"/>
            <w:tcBorders>
              <w:tl2br w:val="nil"/>
              <w:tr2bl w:val="nil"/>
            </w:tcBorders>
            <w:vAlign w:val="center"/>
          </w:tcPr>
          <w:p w14:paraId="1B1B6C0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三定方案、工作计划、长期目标</w:t>
            </w:r>
          </w:p>
        </w:tc>
      </w:tr>
      <w:tr w14:paraId="5068E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restart"/>
            <w:tcBorders>
              <w:tl2br w:val="nil"/>
              <w:tr2bl w:val="nil"/>
            </w:tcBorders>
            <w:vAlign w:val="center"/>
          </w:tcPr>
          <w:p w14:paraId="0CBC67BD">
            <w:pPr>
              <w:keepNext w:val="0"/>
              <w:keepLines w:val="0"/>
              <w:widowControl/>
              <w:suppressLineNumbers w:val="0"/>
              <w:jc w:val="center"/>
              <w:textAlignment w:val="center"/>
            </w:pPr>
            <w:r>
              <w:rPr>
                <w:rFonts w:hint="eastAsia" w:ascii="宋体" w:hAnsi="宋体" w:eastAsia="宋体" w:cs="宋体"/>
                <w:b/>
                <w:i w:val="0"/>
                <w:color w:val="000000"/>
                <w:kern w:val="0"/>
                <w:sz w:val="18"/>
                <w:szCs w:val="18"/>
                <w:u w:val="none"/>
                <w:lang w:val="en-US" w:eastAsia="zh-CN" w:bidi="ar"/>
              </w:rPr>
              <w:t>满意度指标</w:t>
            </w:r>
          </w:p>
        </w:tc>
        <w:tc>
          <w:tcPr>
            <w:tcW w:w="825" w:type="dxa"/>
            <w:tcBorders>
              <w:tl2br w:val="nil"/>
              <w:tr2bl w:val="nil"/>
            </w:tcBorders>
            <w:vAlign w:val="center"/>
          </w:tcPr>
          <w:p w14:paraId="26BFEBE1">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服务对象满意度指标</w:t>
            </w:r>
          </w:p>
        </w:tc>
        <w:tc>
          <w:tcPr>
            <w:tcW w:w="897" w:type="dxa"/>
            <w:tcBorders>
              <w:tl2br w:val="nil"/>
              <w:tr2bl w:val="nil"/>
            </w:tcBorders>
            <w:noWrap/>
            <w:vAlign w:val="center"/>
          </w:tcPr>
          <w:p w14:paraId="4C5059E7">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推动经济发展的可持续性影响</w:t>
            </w:r>
          </w:p>
        </w:tc>
        <w:tc>
          <w:tcPr>
            <w:tcW w:w="2172" w:type="dxa"/>
            <w:tcBorders>
              <w:tl2br w:val="nil"/>
              <w:tr2bl w:val="nil"/>
            </w:tcBorders>
            <w:noWrap/>
            <w:vAlign w:val="center"/>
          </w:tcPr>
          <w:p w14:paraId="613BAA8F">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文化旅游产业发展大会对推动永清县当地经济的发展可持续性影响。</w:t>
            </w:r>
          </w:p>
        </w:tc>
        <w:tc>
          <w:tcPr>
            <w:tcW w:w="1483" w:type="dxa"/>
            <w:tcBorders>
              <w:tl2br w:val="nil"/>
              <w:tr2bl w:val="nil"/>
            </w:tcBorders>
            <w:noWrap/>
            <w:vAlign w:val="top"/>
          </w:tcPr>
          <w:p w14:paraId="097D7B16">
            <w:pPr>
              <w:keepNext w:val="0"/>
              <w:keepLines w:val="0"/>
              <w:widowControl/>
              <w:suppressLineNumbers w:val="0"/>
              <w:jc w:val="left"/>
              <w:textAlignment w:val="top"/>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对推动永清县当地经济的发展有可持续性影响得满分；有一定的可持续性影响则得百分之六十的权重分；没有可持续性影响则不得分。</w:t>
            </w:r>
          </w:p>
        </w:tc>
        <w:tc>
          <w:tcPr>
            <w:tcW w:w="18" w:type="dxa"/>
            <w:tcBorders>
              <w:tl2br w:val="nil"/>
              <w:tr2bl w:val="nil"/>
            </w:tcBorders>
            <w:vAlign w:val="center"/>
          </w:tcPr>
          <w:p w14:paraId="429281DF">
            <w:pPr>
              <w:jc w:val="left"/>
              <w:rPr>
                <w:rFonts w:hint="eastAsia" w:ascii="宋体" w:hAnsi="宋体" w:eastAsia="宋体" w:cs="宋体"/>
                <w:i w:val="0"/>
                <w:color w:val="000000"/>
                <w:kern w:val="0"/>
                <w:sz w:val="18"/>
                <w:szCs w:val="18"/>
                <w:u w:val="none"/>
                <w:lang w:val="en-US" w:eastAsia="zh-CN" w:bidi="ar"/>
              </w:rPr>
            </w:pPr>
          </w:p>
        </w:tc>
        <w:tc>
          <w:tcPr>
            <w:tcW w:w="331" w:type="dxa"/>
            <w:tcBorders>
              <w:tl2br w:val="nil"/>
              <w:tr2bl w:val="nil"/>
            </w:tcBorders>
            <w:vAlign w:val="center"/>
          </w:tcPr>
          <w:p w14:paraId="7B46C9FD">
            <w:pPr>
              <w:keepNext w:val="0"/>
              <w:keepLines w:val="0"/>
              <w:widowControl/>
              <w:suppressLineNumbers w:val="0"/>
              <w:jc w:val="righ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0.00</w:t>
            </w:r>
          </w:p>
        </w:tc>
        <w:tc>
          <w:tcPr>
            <w:tcW w:w="1255" w:type="dxa"/>
            <w:tcBorders>
              <w:tl2br w:val="nil"/>
              <w:tr2bl w:val="nil"/>
            </w:tcBorders>
            <w:vAlign w:val="center"/>
          </w:tcPr>
          <w:p w14:paraId="43D35F60">
            <w:pPr>
              <w:jc w:val="left"/>
              <w:rPr>
                <w:rFonts w:hint="eastAsia" w:ascii="宋体" w:hAnsi="宋体" w:eastAsia="宋体" w:cs="宋体"/>
                <w:i w:val="0"/>
                <w:color w:val="000000"/>
                <w:kern w:val="0"/>
                <w:sz w:val="18"/>
                <w:szCs w:val="18"/>
                <w:u w:val="none"/>
                <w:lang w:val="en-US" w:eastAsia="zh-CN" w:bidi="ar"/>
              </w:rPr>
            </w:pPr>
          </w:p>
        </w:tc>
        <w:tc>
          <w:tcPr>
            <w:tcW w:w="1277" w:type="dxa"/>
            <w:tcBorders>
              <w:tl2br w:val="nil"/>
              <w:tr2bl w:val="nil"/>
            </w:tcBorders>
            <w:vAlign w:val="center"/>
          </w:tcPr>
          <w:p w14:paraId="13523D9B">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依据永清县整体旅游经济发展情况资料统计</w:t>
            </w:r>
          </w:p>
        </w:tc>
      </w:tr>
      <w:tr w14:paraId="5AAB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3303452D">
            <w:pPr>
              <w:jc w:val="center"/>
            </w:pPr>
          </w:p>
        </w:tc>
        <w:tc>
          <w:tcPr>
            <w:tcW w:w="825" w:type="dxa"/>
            <w:tcBorders>
              <w:tl2br w:val="nil"/>
              <w:tr2bl w:val="nil"/>
            </w:tcBorders>
            <w:vAlign w:val="center"/>
          </w:tcPr>
          <w:p w14:paraId="0B0733C1">
            <w:pPr>
              <w:rPr>
                <w:rFonts w:hint="eastAsia" w:ascii="宋体" w:hAnsi="宋体" w:eastAsia="宋体" w:cs="宋体"/>
                <w:i w:val="0"/>
                <w:color w:val="000000"/>
                <w:kern w:val="0"/>
                <w:sz w:val="18"/>
                <w:szCs w:val="18"/>
                <w:u w:val="none"/>
                <w:lang w:val="en-US" w:eastAsia="zh-CN" w:bidi="ar"/>
              </w:rPr>
            </w:pPr>
          </w:p>
        </w:tc>
        <w:tc>
          <w:tcPr>
            <w:tcW w:w="897" w:type="dxa"/>
            <w:tcBorders>
              <w:tl2br w:val="nil"/>
              <w:tr2bl w:val="nil"/>
            </w:tcBorders>
            <w:noWrap/>
            <w:vAlign w:val="center"/>
          </w:tcPr>
          <w:p w14:paraId="051A9695">
            <w:pPr>
              <w:rPr>
                <w:rFonts w:hint="eastAsia" w:ascii="宋体" w:hAnsi="宋体" w:eastAsia="宋体" w:cs="宋体"/>
                <w:i w:val="0"/>
                <w:color w:val="000000"/>
                <w:kern w:val="0"/>
                <w:sz w:val="18"/>
                <w:szCs w:val="18"/>
                <w:u w:val="none"/>
                <w:lang w:val="en-US" w:eastAsia="zh-CN" w:bidi="ar"/>
              </w:rPr>
            </w:pPr>
          </w:p>
        </w:tc>
        <w:tc>
          <w:tcPr>
            <w:tcW w:w="2172" w:type="dxa"/>
            <w:tcBorders>
              <w:tl2br w:val="nil"/>
              <w:tr2bl w:val="nil"/>
            </w:tcBorders>
            <w:noWrap/>
            <w:vAlign w:val="center"/>
          </w:tcPr>
          <w:p w14:paraId="021067E7">
            <w:pPr>
              <w:jc w:val="left"/>
              <w:rPr>
                <w:rFonts w:hint="eastAsia" w:ascii="宋体" w:hAnsi="宋体" w:eastAsia="宋体" w:cs="宋体"/>
                <w:i w:val="0"/>
                <w:color w:val="000000"/>
                <w:kern w:val="0"/>
                <w:sz w:val="18"/>
                <w:szCs w:val="18"/>
                <w:u w:val="none"/>
                <w:lang w:val="en-US" w:eastAsia="zh-CN" w:bidi="ar"/>
              </w:rPr>
            </w:pPr>
          </w:p>
        </w:tc>
        <w:tc>
          <w:tcPr>
            <w:tcW w:w="1483" w:type="dxa"/>
            <w:tcBorders>
              <w:tl2br w:val="nil"/>
              <w:tr2bl w:val="nil"/>
            </w:tcBorders>
            <w:noWrap/>
            <w:vAlign w:val="top"/>
          </w:tcPr>
          <w:p w14:paraId="07C0D624">
            <w:pPr>
              <w:jc w:val="left"/>
              <w:rPr>
                <w:rFonts w:hint="eastAsia" w:ascii="宋体" w:hAnsi="宋体" w:eastAsia="宋体" w:cs="宋体"/>
                <w:i w:val="0"/>
                <w:color w:val="000000"/>
                <w:kern w:val="0"/>
                <w:sz w:val="18"/>
                <w:szCs w:val="18"/>
                <w:u w:val="none"/>
                <w:lang w:val="en-US" w:eastAsia="zh-CN" w:bidi="ar"/>
              </w:rPr>
            </w:pPr>
          </w:p>
        </w:tc>
        <w:tc>
          <w:tcPr>
            <w:tcW w:w="18" w:type="dxa"/>
            <w:tcBorders>
              <w:tl2br w:val="nil"/>
              <w:tr2bl w:val="nil"/>
            </w:tcBorders>
            <w:vAlign w:val="center"/>
          </w:tcPr>
          <w:p w14:paraId="6B5590D1">
            <w:pPr>
              <w:jc w:val="left"/>
              <w:rPr>
                <w:rFonts w:hint="eastAsia" w:ascii="宋体" w:hAnsi="宋体" w:eastAsia="宋体" w:cs="宋体"/>
                <w:i w:val="0"/>
                <w:color w:val="000000"/>
                <w:kern w:val="0"/>
                <w:sz w:val="18"/>
                <w:szCs w:val="18"/>
                <w:u w:val="none"/>
                <w:lang w:val="en-US" w:eastAsia="zh-CN" w:bidi="ar"/>
              </w:rPr>
            </w:pPr>
          </w:p>
        </w:tc>
        <w:tc>
          <w:tcPr>
            <w:tcW w:w="331" w:type="dxa"/>
            <w:tcBorders>
              <w:tl2br w:val="nil"/>
              <w:tr2bl w:val="nil"/>
            </w:tcBorders>
            <w:vAlign w:val="center"/>
          </w:tcPr>
          <w:p w14:paraId="65BADCDB">
            <w:pPr>
              <w:jc w:val="right"/>
              <w:rPr>
                <w:rFonts w:hint="eastAsia" w:ascii="宋体" w:hAnsi="宋体" w:eastAsia="宋体" w:cs="宋体"/>
                <w:i w:val="0"/>
                <w:color w:val="000000"/>
                <w:kern w:val="0"/>
                <w:sz w:val="18"/>
                <w:szCs w:val="18"/>
                <w:u w:val="none"/>
                <w:lang w:val="en-US" w:eastAsia="zh-CN" w:bidi="ar"/>
              </w:rPr>
            </w:pPr>
          </w:p>
        </w:tc>
        <w:tc>
          <w:tcPr>
            <w:tcW w:w="1255" w:type="dxa"/>
            <w:tcBorders>
              <w:tl2br w:val="nil"/>
              <w:tr2bl w:val="nil"/>
            </w:tcBorders>
            <w:vAlign w:val="center"/>
          </w:tcPr>
          <w:p w14:paraId="4AD6B1C9">
            <w:pPr>
              <w:jc w:val="left"/>
              <w:rPr>
                <w:rFonts w:hint="eastAsia" w:ascii="宋体" w:hAnsi="宋体" w:eastAsia="宋体" w:cs="宋体"/>
                <w:i w:val="0"/>
                <w:color w:val="000000"/>
                <w:kern w:val="0"/>
                <w:sz w:val="18"/>
                <w:szCs w:val="18"/>
                <w:u w:val="none"/>
                <w:lang w:val="en-US" w:eastAsia="zh-CN" w:bidi="ar"/>
              </w:rPr>
            </w:pPr>
          </w:p>
        </w:tc>
        <w:tc>
          <w:tcPr>
            <w:tcW w:w="1277" w:type="dxa"/>
            <w:tcBorders>
              <w:tl2br w:val="nil"/>
              <w:tr2bl w:val="nil"/>
            </w:tcBorders>
            <w:vAlign w:val="center"/>
          </w:tcPr>
          <w:p w14:paraId="6FD998E8">
            <w:pPr>
              <w:jc w:val="left"/>
              <w:rPr>
                <w:rFonts w:hint="eastAsia" w:ascii="宋体" w:hAnsi="宋体" w:eastAsia="宋体" w:cs="宋体"/>
                <w:i w:val="0"/>
                <w:color w:val="000000"/>
                <w:kern w:val="0"/>
                <w:sz w:val="18"/>
                <w:szCs w:val="18"/>
                <w:u w:val="none"/>
                <w:lang w:val="en-US" w:eastAsia="zh-CN" w:bidi="ar"/>
              </w:rPr>
            </w:pPr>
          </w:p>
        </w:tc>
      </w:tr>
    </w:tbl>
    <w:p w14:paraId="1638352D">
      <w:pPr>
        <w:numPr>
          <w:ilvl w:val="0"/>
          <w:numId w:val="1"/>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rFonts w:hint="eastAsia" w:ascii="楷体_GB2312" w:eastAsia="楷体_GB2312" w:cs="Times New Roman"/>
          <w:b/>
          <w:sz w:val="32"/>
          <w:szCs w:val="32"/>
        </w:rPr>
      </w:pPr>
    </w:p>
    <w:p w14:paraId="6B06C04A">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第二部分资金绩效目标</w:t>
      </w:r>
    </w:p>
    <w:p w14:paraId="273838FE">
      <w:pPr>
        <w:spacing w:before="0" w:after="0"/>
        <w:ind w:firstLine="560"/>
        <w:jc w:val="left"/>
        <w:outlineLvl w:val="3"/>
      </w:pPr>
      <w:bookmarkStart w:id="0" w:name="_Toc_4_4_0000000019"/>
      <w:r>
        <w:rPr>
          <w:rFonts w:ascii="方正仿宋_GBK" w:hAnsi="方正仿宋_GBK" w:eastAsia="方正仿宋_GBK" w:cs="方正仿宋_GBK"/>
          <w:color w:val="000000"/>
          <w:sz w:val="28"/>
        </w:rPr>
        <w:t>16.廊财教[2022]24号关于下达2022年国家级非物质文化遗产保护资金预算的通知绩效目标表</w:t>
      </w:r>
      <w:bookmarkEnd w:id="0"/>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723E3DA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107D3C67">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175AA2C1">
            <w:pPr>
              <w:pStyle w:val="17"/>
            </w:pPr>
            <w:r>
              <w:t>单位：万元</w:t>
            </w:r>
          </w:p>
        </w:tc>
      </w:tr>
      <w:tr w14:paraId="50B0F1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BCC97B">
            <w:pPr>
              <w:pStyle w:val="16"/>
            </w:pPr>
            <w:r>
              <w:t>项目编码</w:t>
            </w:r>
          </w:p>
        </w:tc>
        <w:tc>
          <w:tcPr>
            <w:tcW w:w="2608" w:type="dxa"/>
            <w:gridSpan w:val="2"/>
            <w:vAlign w:val="center"/>
          </w:tcPr>
          <w:p w14:paraId="52BEE152">
            <w:pPr>
              <w:pStyle w:val="18"/>
            </w:pPr>
            <w:r>
              <w:t>13102322P00709910001F</w:t>
            </w:r>
          </w:p>
        </w:tc>
        <w:tc>
          <w:tcPr>
            <w:tcW w:w="1587" w:type="dxa"/>
            <w:vAlign w:val="center"/>
          </w:tcPr>
          <w:p w14:paraId="2943ECA0">
            <w:pPr>
              <w:pStyle w:val="16"/>
            </w:pPr>
            <w:r>
              <w:t>项目名称</w:t>
            </w:r>
          </w:p>
        </w:tc>
        <w:tc>
          <w:tcPr>
            <w:tcW w:w="4422" w:type="dxa"/>
            <w:gridSpan w:val="3"/>
            <w:vAlign w:val="center"/>
          </w:tcPr>
          <w:p w14:paraId="1B8588A3">
            <w:pPr>
              <w:pStyle w:val="18"/>
            </w:pPr>
            <w:r>
              <w:t>廊财教[2022]24号关于下达2022年国家级非物质文化遗产保护资金预算的通知</w:t>
            </w:r>
          </w:p>
        </w:tc>
      </w:tr>
      <w:tr w14:paraId="19C0D8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2C4FDB">
            <w:pPr>
              <w:pStyle w:val="16"/>
            </w:pPr>
            <w:r>
              <w:t>预算规模及资金用途</w:t>
            </w:r>
          </w:p>
        </w:tc>
        <w:tc>
          <w:tcPr>
            <w:tcW w:w="1276" w:type="dxa"/>
            <w:vAlign w:val="center"/>
          </w:tcPr>
          <w:p w14:paraId="4C9A262A">
            <w:pPr>
              <w:pStyle w:val="16"/>
            </w:pPr>
            <w:r>
              <w:t>预算数</w:t>
            </w:r>
          </w:p>
        </w:tc>
        <w:tc>
          <w:tcPr>
            <w:tcW w:w="1332" w:type="dxa"/>
            <w:vAlign w:val="center"/>
          </w:tcPr>
          <w:p w14:paraId="0F61FAD1">
            <w:pPr>
              <w:pStyle w:val="18"/>
            </w:pPr>
            <w:r>
              <w:t>0.50</w:t>
            </w:r>
          </w:p>
        </w:tc>
        <w:tc>
          <w:tcPr>
            <w:tcW w:w="1587" w:type="dxa"/>
            <w:vAlign w:val="center"/>
          </w:tcPr>
          <w:p w14:paraId="235EDA2A">
            <w:pPr>
              <w:pStyle w:val="16"/>
            </w:pPr>
            <w:r>
              <w:t>其中：财政    资金</w:t>
            </w:r>
          </w:p>
        </w:tc>
        <w:tc>
          <w:tcPr>
            <w:tcW w:w="1304" w:type="dxa"/>
            <w:vAlign w:val="center"/>
          </w:tcPr>
          <w:p w14:paraId="3885597E">
            <w:pPr>
              <w:pStyle w:val="18"/>
            </w:pPr>
            <w:r>
              <w:t>0.50</w:t>
            </w:r>
          </w:p>
        </w:tc>
        <w:tc>
          <w:tcPr>
            <w:tcW w:w="1276" w:type="dxa"/>
            <w:vAlign w:val="center"/>
          </w:tcPr>
          <w:p w14:paraId="72A7001C">
            <w:pPr>
              <w:pStyle w:val="16"/>
            </w:pPr>
            <w:r>
              <w:t>其他资金</w:t>
            </w:r>
          </w:p>
        </w:tc>
        <w:tc>
          <w:tcPr>
            <w:tcW w:w="1843" w:type="dxa"/>
            <w:vAlign w:val="center"/>
          </w:tcPr>
          <w:p w14:paraId="7565B5C1">
            <w:pPr>
              <w:pStyle w:val="18"/>
            </w:pPr>
            <w:r>
              <w:t xml:space="preserve"> </w:t>
            </w:r>
          </w:p>
        </w:tc>
      </w:tr>
      <w:tr w14:paraId="726615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991792"/>
        </w:tc>
        <w:tc>
          <w:tcPr>
            <w:tcW w:w="8617" w:type="dxa"/>
            <w:gridSpan w:val="6"/>
            <w:vAlign w:val="center"/>
          </w:tcPr>
          <w:p w14:paraId="7328565E">
            <w:pPr>
              <w:pStyle w:val="18"/>
            </w:pPr>
            <w:r>
              <w:t>保护国家级非遗代表性项目彩扎（秸秆扎刻）项目。</w:t>
            </w:r>
          </w:p>
        </w:tc>
      </w:tr>
      <w:tr w14:paraId="3F5CA73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1B7A86">
            <w:pPr>
              <w:pStyle w:val="16"/>
            </w:pPr>
            <w:r>
              <w:t>资金支出计划（%）</w:t>
            </w:r>
          </w:p>
        </w:tc>
        <w:tc>
          <w:tcPr>
            <w:tcW w:w="2608" w:type="dxa"/>
            <w:gridSpan w:val="2"/>
            <w:vAlign w:val="center"/>
          </w:tcPr>
          <w:p w14:paraId="6A47318C">
            <w:pPr>
              <w:pStyle w:val="16"/>
            </w:pPr>
            <w:r>
              <w:t>3月底</w:t>
            </w:r>
          </w:p>
        </w:tc>
        <w:tc>
          <w:tcPr>
            <w:tcW w:w="1587" w:type="dxa"/>
            <w:vAlign w:val="center"/>
          </w:tcPr>
          <w:p w14:paraId="06441426">
            <w:pPr>
              <w:pStyle w:val="16"/>
            </w:pPr>
            <w:r>
              <w:t>6月底</w:t>
            </w:r>
          </w:p>
        </w:tc>
        <w:tc>
          <w:tcPr>
            <w:tcW w:w="1304" w:type="dxa"/>
            <w:vAlign w:val="center"/>
          </w:tcPr>
          <w:p w14:paraId="25E02752">
            <w:pPr>
              <w:pStyle w:val="16"/>
            </w:pPr>
            <w:r>
              <w:t>10月底</w:t>
            </w:r>
          </w:p>
        </w:tc>
        <w:tc>
          <w:tcPr>
            <w:tcW w:w="3118" w:type="dxa"/>
            <w:gridSpan w:val="2"/>
            <w:vAlign w:val="center"/>
          </w:tcPr>
          <w:p w14:paraId="2EF34DD4">
            <w:pPr>
              <w:pStyle w:val="16"/>
            </w:pPr>
            <w:r>
              <w:t>12月底</w:t>
            </w:r>
          </w:p>
        </w:tc>
      </w:tr>
      <w:tr w14:paraId="2B40D66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A592DF6"/>
        </w:tc>
        <w:tc>
          <w:tcPr>
            <w:tcW w:w="2608" w:type="dxa"/>
            <w:gridSpan w:val="2"/>
            <w:vAlign w:val="center"/>
          </w:tcPr>
          <w:p w14:paraId="2809E18F">
            <w:pPr>
              <w:pStyle w:val="19"/>
            </w:pPr>
            <w:r>
              <w:t>0.50</w:t>
            </w:r>
          </w:p>
        </w:tc>
        <w:tc>
          <w:tcPr>
            <w:tcW w:w="1587" w:type="dxa"/>
            <w:vAlign w:val="center"/>
          </w:tcPr>
          <w:p w14:paraId="4474049D">
            <w:pPr>
              <w:pStyle w:val="19"/>
            </w:pPr>
            <w:r>
              <w:t>0.50</w:t>
            </w:r>
          </w:p>
        </w:tc>
        <w:tc>
          <w:tcPr>
            <w:tcW w:w="1304" w:type="dxa"/>
            <w:vAlign w:val="center"/>
          </w:tcPr>
          <w:p w14:paraId="6D8AF384">
            <w:pPr>
              <w:pStyle w:val="19"/>
            </w:pPr>
            <w:r>
              <w:t>0.50</w:t>
            </w:r>
          </w:p>
        </w:tc>
        <w:tc>
          <w:tcPr>
            <w:tcW w:w="3118" w:type="dxa"/>
            <w:gridSpan w:val="2"/>
            <w:vAlign w:val="center"/>
          </w:tcPr>
          <w:p w14:paraId="000CD4CE">
            <w:pPr>
              <w:pStyle w:val="19"/>
            </w:pPr>
            <w:r>
              <w:t>0.50</w:t>
            </w:r>
          </w:p>
        </w:tc>
      </w:tr>
      <w:tr w14:paraId="26462F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33D8A35">
            <w:pPr>
              <w:pStyle w:val="16"/>
            </w:pPr>
            <w:r>
              <w:t>绩效目标</w:t>
            </w:r>
          </w:p>
        </w:tc>
        <w:tc>
          <w:tcPr>
            <w:tcW w:w="8617" w:type="dxa"/>
            <w:gridSpan w:val="6"/>
            <w:vAlign w:val="center"/>
          </w:tcPr>
          <w:p w14:paraId="09FE2579">
            <w:pPr>
              <w:pStyle w:val="18"/>
            </w:pPr>
            <w:r>
              <w:t>1.保护国家级非遗代表性项目彩扎（秸秆扎刻）项目。</w:t>
            </w:r>
          </w:p>
          <w:p w14:paraId="0D786D28">
            <w:pPr>
              <w:pStyle w:val="18"/>
            </w:pPr>
            <w:r>
              <w:t>2.能够正常开展传承传习活动</w:t>
            </w:r>
          </w:p>
          <w:p w14:paraId="522074ED">
            <w:pPr>
              <w:pStyle w:val="18"/>
            </w:pPr>
            <w:r>
              <w:t>3.使该项目有序传承</w:t>
            </w:r>
          </w:p>
        </w:tc>
      </w:tr>
    </w:tbl>
    <w:p w14:paraId="09E8033D">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18A5AB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C4B3CB">
            <w:pPr>
              <w:pStyle w:val="16"/>
            </w:pPr>
            <w:r>
              <w:t>一级指标</w:t>
            </w:r>
          </w:p>
        </w:tc>
        <w:tc>
          <w:tcPr>
            <w:tcW w:w="1276" w:type="dxa"/>
            <w:vAlign w:val="center"/>
          </w:tcPr>
          <w:p w14:paraId="1E9CB925">
            <w:pPr>
              <w:pStyle w:val="16"/>
            </w:pPr>
            <w:r>
              <w:t>二级指标</w:t>
            </w:r>
          </w:p>
        </w:tc>
        <w:tc>
          <w:tcPr>
            <w:tcW w:w="1332" w:type="dxa"/>
            <w:vAlign w:val="center"/>
          </w:tcPr>
          <w:p w14:paraId="6BBAC4BA">
            <w:pPr>
              <w:pStyle w:val="16"/>
            </w:pPr>
            <w:r>
              <w:t>三级指标</w:t>
            </w:r>
          </w:p>
        </w:tc>
        <w:tc>
          <w:tcPr>
            <w:tcW w:w="2891" w:type="dxa"/>
            <w:vAlign w:val="center"/>
          </w:tcPr>
          <w:p w14:paraId="3872E6C3">
            <w:pPr>
              <w:pStyle w:val="16"/>
            </w:pPr>
            <w:r>
              <w:t>绩效指标描述</w:t>
            </w:r>
          </w:p>
        </w:tc>
        <w:tc>
          <w:tcPr>
            <w:tcW w:w="1276" w:type="dxa"/>
            <w:vAlign w:val="center"/>
          </w:tcPr>
          <w:p w14:paraId="2469D4CA">
            <w:pPr>
              <w:pStyle w:val="16"/>
            </w:pPr>
            <w:r>
              <w:t>指标值</w:t>
            </w:r>
          </w:p>
        </w:tc>
        <w:tc>
          <w:tcPr>
            <w:tcW w:w="1843" w:type="dxa"/>
            <w:vAlign w:val="center"/>
          </w:tcPr>
          <w:p w14:paraId="01FE94A2">
            <w:pPr>
              <w:pStyle w:val="16"/>
            </w:pPr>
            <w:r>
              <w:t>指标值确定依据</w:t>
            </w:r>
          </w:p>
        </w:tc>
      </w:tr>
      <w:tr w14:paraId="6EEBF4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5FB5C9">
            <w:pPr>
              <w:pStyle w:val="19"/>
            </w:pPr>
            <w:r>
              <w:t>产出指标</w:t>
            </w:r>
          </w:p>
        </w:tc>
        <w:tc>
          <w:tcPr>
            <w:tcW w:w="1276" w:type="dxa"/>
            <w:vAlign w:val="center"/>
          </w:tcPr>
          <w:p w14:paraId="0F9E97A0">
            <w:pPr>
              <w:pStyle w:val="18"/>
            </w:pPr>
            <w:r>
              <w:t>数量指标</w:t>
            </w:r>
          </w:p>
        </w:tc>
        <w:tc>
          <w:tcPr>
            <w:tcW w:w="1332" w:type="dxa"/>
            <w:vAlign w:val="center"/>
          </w:tcPr>
          <w:p w14:paraId="5511C00C">
            <w:pPr>
              <w:pStyle w:val="18"/>
            </w:pPr>
            <w:r>
              <w:t>补助非遗传承人数量（人）</w:t>
            </w:r>
          </w:p>
        </w:tc>
        <w:tc>
          <w:tcPr>
            <w:tcW w:w="2891" w:type="dxa"/>
            <w:vAlign w:val="center"/>
          </w:tcPr>
          <w:p w14:paraId="1241B026">
            <w:pPr>
              <w:pStyle w:val="18"/>
            </w:pPr>
            <w:r>
              <w:t>补助非遗传承人数量（人）</w:t>
            </w:r>
          </w:p>
        </w:tc>
        <w:tc>
          <w:tcPr>
            <w:tcW w:w="1276" w:type="dxa"/>
            <w:vAlign w:val="center"/>
          </w:tcPr>
          <w:p w14:paraId="32E72E22">
            <w:pPr>
              <w:pStyle w:val="18"/>
            </w:pPr>
            <w:r>
              <w:t>≥1人</w:t>
            </w:r>
          </w:p>
        </w:tc>
        <w:tc>
          <w:tcPr>
            <w:tcW w:w="1843" w:type="dxa"/>
            <w:vAlign w:val="center"/>
          </w:tcPr>
          <w:p w14:paraId="6C02F8F0">
            <w:pPr>
              <w:pStyle w:val="18"/>
            </w:pPr>
            <w:r>
              <w:t>按文件要求</w:t>
            </w:r>
          </w:p>
        </w:tc>
      </w:tr>
      <w:tr w14:paraId="1CB7A6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9067C2"/>
        </w:tc>
        <w:tc>
          <w:tcPr>
            <w:tcW w:w="1276" w:type="dxa"/>
            <w:vAlign w:val="center"/>
          </w:tcPr>
          <w:p w14:paraId="70EA040B">
            <w:pPr>
              <w:pStyle w:val="18"/>
            </w:pPr>
            <w:r>
              <w:t>质量指标</w:t>
            </w:r>
          </w:p>
        </w:tc>
        <w:tc>
          <w:tcPr>
            <w:tcW w:w="1332" w:type="dxa"/>
            <w:vAlign w:val="center"/>
          </w:tcPr>
          <w:p w14:paraId="0E67E820">
            <w:pPr>
              <w:pStyle w:val="18"/>
            </w:pPr>
            <w:r>
              <w:t>国家级非遗传承</w:t>
            </w:r>
          </w:p>
        </w:tc>
        <w:tc>
          <w:tcPr>
            <w:tcW w:w="2891" w:type="dxa"/>
            <w:vAlign w:val="center"/>
          </w:tcPr>
          <w:p w14:paraId="3799847C">
            <w:pPr>
              <w:pStyle w:val="18"/>
            </w:pPr>
            <w:r>
              <w:t>是否足额发放</w:t>
            </w:r>
          </w:p>
        </w:tc>
        <w:tc>
          <w:tcPr>
            <w:tcW w:w="1276" w:type="dxa"/>
            <w:vAlign w:val="center"/>
          </w:tcPr>
          <w:p w14:paraId="3FCE8CD7">
            <w:pPr>
              <w:pStyle w:val="18"/>
            </w:pPr>
            <w:r>
              <w:t>足额发放</w:t>
            </w:r>
          </w:p>
        </w:tc>
        <w:tc>
          <w:tcPr>
            <w:tcW w:w="1843" w:type="dxa"/>
            <w:vAlign w:val="center"/>
          </w:tcPr>
          <w:p w14:paraId="7710AC06">
            <w:pPr>
              <w:pStyle w:val="18"/>
            </w:pPr>
            <w:r>
              <w:t>按文件要求发放</w:t>
            </w:r>
          </w:p>
        </w:tc>
      </w:tr>
      <w:tr w14:paraId="0CB6ED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2E8E91"/>
        </w:tc>
        <w:tc>
          <w:tcPr>
            <w:tcW w:w="1276" w:type="dxa"/>
            <w:vAlign w:val="center"/>
          </w:tcPr>
          <w:p w14:paraId="058FF4AE">
            <w:pPr>
              <w:pStyle w:val="18"/>
            </w:pPr>
            <w:r>
              <w:t>时效指标</w:t>
            </w:r>
          </w:p>
        </w:tc>
        <w:tc>
          <w:tcPr>
            <w:tcW w:w="1332" w:type="dxa"/>
            <w:vAlign w:val="center"/>
          </w:tcPr>
          <w:p w14:paraId="290885AA">
            <w:pPr>
              <w:pStyle w:val="18"/>
            </w:pPr>
            <w:r>
              <w:t>及时性</w:t>
            </w:r>
          </w:p>
        </w:tc>
        <w:tc>
          <w:tcPr>
            <w:tcW w:w="2891" w:type="dxa"/>
            <w:vAlign w:val="center"/>
          </w:tcPr>
          <w:p w14:paraId="1BA5949F">
            <w:pPr>
              <w:pStyle w:val="18"/>
            </w:pPr>
            <w:r>
              <w:t>及时性</w:t>
            </w:r>
          </w:p>
        </w:tc>
        <w:tc>
          <w:tcPr>
            <w:tcW w:w="1276" w:type="dxa"/>
            <w:vAlign w:val="center"/>
          </w:tcPr>
          <w:p w14:paraId="133C8D43">
            <w:pPr>
              <w:pStyle w:val="18"/>
            </w:pPr>
            <w:r>
              <w:t>及时</w:t>
            </w:r>
          </w:p>
        </w:tc>
        <w:tc>
          <w:tcPr>
            <w:tcW w:w="1843" w:type="dxa"/>
            <w:vAlign w:val="center"/>
          </w:tcPr>
          <w:p w14:paraId="4D8DAA85">
            <w:pPr>
              <w:pStyle w:val="18"/>
            </w:pPr>
            <w:r>
              <w:t>发放时间</w:t>
            </w:r>
          </w:p>
        </w:tc>
      </w:tr>
      <w:tr w14:paraId="50A60E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4BCA20"/>
        </w:tc>
        <w:tc>
          <w:tcPr>
            <w:tcW w:w="1276" w:type="dxa"/>
            <w:vAlign w:val="center"/>
          </w:tcPr>
          <w:p w14:paraId="5A4FBA8A">
            <w:pPr>
              <w:pStyle w:val="18"/>
            </w:pPr>
            <w:r>
              <w:t>成本指标</w:t>
            </w:r>
          </w:p>
        </w:tc>
        <w:tc>
          <w:tcPr>
            <w:tcW w:w="1332" w:type="dxa"/>
            <w:vAlign w:val="center"/>
          </w:tcPr>
          <w:p w14:paraId="081457F0">
            <w:pPr>
              <w:pStyle w:val="18"/>
            </w:pPr>
            <w:r>
              <w:t>安总控制成本</w:t>
            </w:r>
          </w:p>
        </w:tc>
        <w:tc>
          <w:tcPr>
            <w:tcW w:w="2891" w:type="dxa"/>
            <w:vAlign w:val="center"/>
          </w:tcPr>
          <w:p w14:paraId="0EF04390">
            <w:pPr>
              <w:pStyle w:val="18"/>
            </w:pPr>
            <w:r>
              <w:t>安总控制成本</w:t>
            </w:r>
          </w:p>
        </w:tc>
        <w:tc>
          <w:tcPr>
            <w:tcW w:w="1276" w:type="dxa"/>
            <w:vAlign w:val="center"/>
          </w:tcPr>
          <w:p w14:paraId="748E001F">
            <w:pPr>
              <w:pStyle w:val="18"/>
            </w:pPr>
            <w:r>
              <w:t>控制成本不超标</w:t>
            </w:r>
          </w:p>
        </w:tc>
        <w:tc>
          <w:tcPr>
            <w:tcW w:w="1843" w:type="dxa"/>
            <w:vAlign w:val="center"/>
          </w:tcPr>
          <w:p w14:paraId="7D660590">
            <w:pPr>
              <w:pStyle w:val="18"/>
            </w:pPr>
            <w:r>
              <w:t>按文件要求</w:t>
            </w:r>
          </w:p>
        </w:tc>
      </w:tr>
      <w:tr w14:paraId="133BCF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FC2095">
            <w:pPr>
              <w:pStyle w:val="19"/>
            </w:pPr>
            <w:r>
              <w:t>效益指标</w:t>
            </w:r>
          </w:p>
        </w:tc>
        <w:tc>
          <w:tcPr>
            <w:tcW w:w="1276" w:type="dxa"/>
            <w:vAlign w:val="center"/>
          </w:tcPr>
          <w:p w14:paraId="2BEDC3BD">
            <w:pPr>
              <w:pStyle w:val="18"/>
            </w:pPr>
            <w:r>
              <w:t>社会效益指标</w:t>
            </w:r>
          </w:p>
        </w:tc>
        <w:tc>
          <w:tcPr>
            <w:tcW w:w="1332" w:type="dxa"/>
            <w:vAlign w:val="center"/>
          </w:tcPr>
          <w:p w14:paraId="44B1E888">
            <w:pPr>
              <w:pStyle w:val="18"/>
            </w:pPr>
            <w:r>
              <w:t>传承人数量增加情况</w:t>
            </w:r>
          </w:p>
        </w:tc>
        <w:tc>
          <w:tcPr>
            <w:tcW w:w="2891" w:type="dxa"/>
            <w:vAlign w:val="center"/>
          </w:tcPr>
          <w:p w14:paraId="433D4FF6">
            <w:pPr>
              <w:pStyle w:val="18"/>
            </w:pPr>
            <w:r>
              <w:t>国家级非遗代表性项目彩扎（秸秆扎刻）项目传承人数的增长情况。</w:t>
            </w:r>
          </w:p>
        </w:tc>
        <w:tc>
          <w:tcPr>
            <w:tcW w:w="1276" w:type="dxa"/>
            <w:vAlign w:val="center"/>
          </w:tcPr>
          <w:p w14:paraId="61061C3E">
            <w:pPr>
              <w:pStyle w:val="18"/>
            </w:pPr>
            <w:r>
              <w:t>增加</w:t>
            </w:r>
          </w:p>
        </w:tc>
        <w:tc>
          <w:tcPr>
            <w:tcW w:w="1843" w:type="dxa"/>
            <w:vAlign w:val="center"/>
          </w:tcPr>
          <w:p w14:paraId="4321A533">
            <w:pPr>
              <w:pStyle w:val="18"/>
            </w:pPr>
            <w:r>
              <w:t>计划标准</w:t>
            </w:r>
          </w:p>
        </w:tc>
      </w:tr>
      <w:tr w14:paraId="641DDD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BD22AF4"/>
        </w:tc>
        <w:tc>
          <w:tcPr>
            <w:tcW w:w="1276" w:type="dxa"/>
            <w:vAlign w:val="center"/>
          </w:tcPr>
          <w:p w14:paraId="4FDD32C7">
            <w:pPr>
              <w:pStyle w:val="18"/>
            </w:pPr>
            <w:r>
              <w:t>可持续影响指标</w:t>
            </w:r>
          </w:p>
        </w:tc>
        <w:tc>
          <w:tcPr>
            <w:tcW w:w="1332" w:type="dxa"/>
            <w:vAlign w:val="center"/>
          </w:tcPr>
          <w:p w14:paraId="55289B49">
            <w:pPr>
              <w:pStyle w:val="18"/>
            </w:pPr>
            <w:r>
              <w:t>对中华优秀传统文化传承影响</w:t>
            </w:r>
          </w:p>
        </w:tc>
        <w:tc>
          <w:tcPr>
            <w:tcW w:w="2891" w:type="dxa"/>
            <w:vAlign w:val="center"/>
          </w:tcPr>
          <w:p w14:paraId="33E556E0">
            <w:pPr>
              <w:pStyle w:val="18"/>
            </w:pPr>
            <w:r>
              <w:t>对中华优秀传统文化传承的可持续影响</w:t>
            </w:r>
          </w:p>
        </w:tc>
        <w:tc>
          <w:tcPr>
            <w:tcW w:w="1276" w:type="dxa"/>
            <w:vAlign w:val="center"/>
          </w:tcPr>
          <w:p w14:paraId="088A174B">
            <w:pPr>
              <w:pStyle w:val="18"/>
            </w:pPr>
            <w:r>
              <w:t>显著</w:t>
            </w:r>
          </w:p>
        </w:tc>
        <w:tc>
          <w:tcPr>
            <w:tcW w:w="1843" w:type="dxa"/>
            <w:vAlign w:val="center"/>
          </w:tcPr>
          <w:p w14:paraId="44D97E35">
            <w:pPr>
              <w:pStyle w:val="18"/>
            </w:pPr>
            <w:r>
              <w:t>计划标准</w:t>
            </w:r>
          </w:p>
        </w:tc>
      </w:tr>
      <w:tr w14:paraId="6608B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B0AC3ED">
            <w:pPr>
              <w:pStyle w:val="19"/>
            </w:pPr>
            <w:r>
              <w:t>满意度指标</w:t>
            </w:r>
          </w:p>
        </w:tc>
        <w:tc>
          <w:tcPr>
            <w:tcW w:w="1276" w:type="dxa"/>
            <w:vAlign w:val="center"/>
          </w:tcPr>
          <w:p w14:paraId="0D1A0383">
            <w:pPr>
              <w:pStyle w:val="18"/>
            </w:pPr>
            <w:r>
              <w:t>服务对象满意度指标</w:t>
            </w:r>
          </w:p>
        </w:tc>
        <w:tc>
          <w:tcPr>
            <w:tcW w:w="1332" w:type="dxa"/>
            <w:vAlign w:val="center"/>
          </w:tcPr>
          <w:p w14:paraId="52BDB5A1">
            <w:pPr>
              <w:pStyle w:val="18"/>
            </w:pPr>
            <w:r>
              <w:t>群众满意度</w:t>
            </w:r>
          </w:p>
        </w:tc>
        <w:tc>
          <w:tcPr>
            <w:tcW w:w="2891" w:type="dxa"/>
            <w:vAlign w:val="center"/>
          </w:tcPr>
          <w:p w14:paraId="51134994">
            <w:pPr>
              <w:pStyle w:val="18"/>
            </w:pPr>
            <w:r>
              <w:t>通过走访和调查问卷</w:t>
            </w:r>
          </w:p>
        </w:tc>
        <w:tc>
          <w:tcPr>
            <w:tcW w:w="1276" w:type="dxa"/>
            <w:vAlign w:val="center"/>
          </w:tcPr>
          <w:p w14:paraId="131D125C">
            <w:pPr>
              <w:pStyle w:val="18"/>
            </w:pPr>
            <w:r>
              <w:t>≥95%</w:t>
            </w:r>
          </w:p>
        </w:tc>
        <w:tc>
          <w:tcPr>
            <w:tcW w:w="1843" w:type="dxa"/>
            <w:vAlign w:val="center"/>
          </w:tcPr>
          <w:p w14:paraId="2AAD47D9">
            <w:pPr>
              <w:pStyle w:val="18"/>
            </w:pPr>
            <w:r>
              <w:t>问卷调查</w:t>
            </w:r>
          </w:p>
        </w:tc>
      </w:tr>
    </w:tbl>
    <w:p w14:paraId="547446DC">
      <w:pPr>
        <w:sectPr>
          <w:pgSz w:w="11900" w:h="16840"/>
          <w:pgMar w:top="1984" w:right="1304" w:bottom="1134" w:left="1304" w:header="720" w:footer="720" w:gutter="0"/>
          <w:cols w:space="720" w:num="1"/>
        </w:sectPr>
      </w:pPr>
    </w:p>
    <w:p w14:paraId="3DD18C5F">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5B0B7C16">
      <w:pPr>
        <w:spacing w:before="0" w:after="0"/>
        <w:ind w:firstLine="560"/>
        <w:jc w:val="left"/>
        <w:outlineLvl w:val="3"/>
      </w:pPr>
      <w:bookmarkStart w:id="1" w:name="_Toc_4_4_0000000020"/>
      <w:r>
        <w:rPr>
          <w:rFonts w:ascii="方正仿宋_GBK" w:hAnsi="方正仿宋_GBK" w:eastAsia="方正仿宋_GBK" w:cs="方正仿宋_GBK"/>
          <w:color w:val="000000"/>
          <w:sz w:val="28"/>
        </w:rPr>
        <w:t>17.廊财教【2021】37号提前下达2022年国家级非物质文化遗产保护资金绩效目标表</w:t>
      </w:r>
      <w:bookmarkEnd w:id="1"/>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EE4171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7DBB9B59">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0A98242D">
            <w:pPr>
              <w:pStyle w:val="17"/>
            </w:pPr>
            <w:r>
              <w:t>单位：万元</w:t>
            </w:r>
          </w:p>
        </w:tc>
      </w:tr>
      <w:tr w14:paraId="2FA3B0B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5E0E5C3">
            <w:pPr>
              <w:pStyle w:val="16"/>
            </w:pPr>
            <w:r>
              <w:t>项目编码</w:t>
            </w:r>
          </w:p>
        </w:tc>
        <w:tc>
          <w:tcPr>
            <w:tcW w:w="2608" w:type="dxa"/>
            <w:gridSpan w:val="2"/>
            <w:vAlign w:val="center"/>
          </w:tcPr>
          <w:p w14:paraId="1C35FBBB">
            <w:pPr>
              <w:pStyle w:val="18"/>
            </w:pPr>
            <w:r>
              <w:t>13102322P007GCD107733</w:t>
            </w:r>
          </w:p>
        </w:tc>
        <w:tc>
          <w:tcPr>
            <w:tcW w:w="1587" w:type="dxa"/>
            <w:vAlign w:val="center"/>
          </w:tcPr>
          <w:p w14:paraId="2BD15FF7">
            <w:pPr>
              <w:pStyle w:val="16"/>
            </w:pPr>
            <w:r>
              <w:t>项目名称</w:t>
            </w:r>
          </w:p>
        </w:tc>
        <w:tc>
          <w:tcPr>
            <w:tcW w:w="4422" w:type="dxa"/>
            <w:gridSpan w:val="3"/>
            <w:vAlign w:val="center"/>
          </w:tcPr>
          <w:p w14:paraId="64CA2804">
            <w:pPr>
              <w:pStyle w:val="18"/>
            </w:pPr>
            <w:r>
              <w:t>廊财教【2021】37号提前下达2022年国家级非物质文化遗产保护资金</w:t>
            </w:r>
          </w:p>
        </w:tc>
      </w:tr>
      <w:tr w14:paraId="5D3248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06D712">
            <w:pPr>
              <w:pStyle w:val="16"/>
            </w:pPr>
            <w:r>
              <w:t>预算规模及资金用途</w:t>
            </w:r>
          </w:p>
        </w:tc>
        <w:tc>
          <w:tcPr>
            <w:tcW w:w="1276" w:type="dxa"/>
            <w:vAlign w:val="center"/>
          </w:tcPr>
          <w:p w14:paraId="6AF7B416">
            <w:pPr>
              <w:pStyle w:val="16"/>
            </w:pPr>
            <w:r>
              <w:t>预算数</w:t>
            </w:r>
          </w:p>
        </w:tc>
        <w:tc>
          <w:tcPr>
            <w:tcW w:w="1332" w:type="dxa"/>
            <w:vAlign w:val="center"/>
          </w:tcPr>
          <w:p w14:paraId="0EC2350E">
            <w:pPr>
              <w:pStyle w:val="18"/>
            </w:pPr>
            <w:r>
              <w:t>2.00</w:t>
            </w:r>
          </w:p>
        </w:tc>
        <w:tc>
          <w:tcPr>
            <w:tcW w:w="1587" w:type="dxa"/>
            <w:vAlign w:val="center"/>
          </w:tcPr>
          <w:p w14:paraId="7F477819">
            <w:pPr>
              <w:pStyle w:val="16"/>
            </w:pPr>
            <w:r>
              <w:t>其中：财政    资金</w:t>
            </w:r>
          </w:p>
        </w:tc>
        <w:tc>
          <w:tcPr>
            <w:tcW w:w="1304" w:type="dxa"/>
            <w:vAlign w:val="center"/>
          </w:tcPr>
          <w:p w14:paraId="0B28B6FD">
            <w:pPr>
              <w:pStyle w:val="18"/>
            </w:pPr>
            <w:r>
              <w:t>2.00</w:t>
            </w:r>
          </w:p>
        </w:tc>
        <w:tc>
          <w:tcPr>
            <w:tcW w:w="1276" w:type="dxa"/>
            <w:vAlign w:val="center"/>
          </w:tcPr>
          <w:p w14:paraId="7CB7888F">
            <w:pPr>
              <w:pStyle w:val="16"/>
            </w:pPr>
            <w:r>
              <w:t>其他资金</w:t>
            </w:r>
          </w:p>
        </w:tc>
        <w:tc>
          <w:tcPr>
            <w:tcW w:w="1843" w:type="dxa"/>
            <w:vAlign w:val="center"/>
          </w:tcPr>
          <w:p w14:paraId="6DD5B6FD">
            <w:pPr>
              <w:pStyle w:val="18"/>
            </w:pPr>
            <w:r>
              <w:t xml:space="preserve"> </w:t>
            </w:r>
          </w:p>
        </w:tc>
      </w:tr>
      <w:tr w14:paraId="46612F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EB93C5A"/>
        </w:tc>
        <w:tc>
          <w:tcPr>
            <w:tcW w:w="8617" w:type="dxa"/>
            <w:gridSpan w:val="6"/>
            <w:vAlign w:val="center"/>
          </w:tcPr>
          <w:p w14:paraId="20A12A29">
            <w:pPr>
              <w:pStyle w:val="18"/>
            </w:pPr>
            <w:r>
              <w:t>保护国家级非遗代表性项目彩扎（秸秆扎刻）项目。</w:t>
            </w:r>
          </w:p>
        </w:tc>
      </w:tr>
      <w:tr w14:paraId="4A19CF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05624C">
            <w:pPr>
              <w:pStyle w:val="16"/>
            </w:pPr>
            <w:r>
              <w:t>资金支出计划（%）</w:t>
            </w:r>
          </w:p>
        </w:tc>
        <w:tc>
          <w:tcPr>
            <w:tcW w:w="2608" w:type="dxa"/>
            <w:gridSpan w:val="2"/>
            <w:vAlign w:val="center"/>
          </w:tcPr>
          <w:p w14:paraId="273274EA">
            <w:pPr>
              <w:pStyle w:val="16"/>
            </w:pPr>
            <w:r>
              <w:t>3月底</w:t>
            </w:r>
          </w:p>
        </w:tc>
        <w:tc>
          <w:tcPr>
            <w:tcW w:w="1587" w:type="dxa"/>
            <w:vAlign w:val="center"/>
          </w:tcPr>
          <w:p w14:paraId="596D3D1A">
            <w:pPr>
              <w:pStyle w:val="16"/>
            </w:pPr>
            <w:r>
              <w:t>6月底</w:t>
            </w:r>
          </w:p>
        </w:tc>
        <w:tc>
          <w:tcPr>
            <w:tcW w:w="1304" w:type="dxa"/>
            <w:vAlign w:val="center"/>
          </w:tcPr>
          <w:p w14:paraId="28E698A6">
            <w:pPr>
              <w:pStyle w:val="16"/>
            </w:pPr>
            <w:r>
              <w:t>10月底</w:t>
            </w:r>
          </w:p>
        </w:tc>
        <w:tc>
          <w:tcPr>
            <w:tcW w:w="3118" w:type="dxa"/>
            <w:gridSpan w:val="2"/>
            <w:vAlign w:val="center"/>
          </w:tcPr>
          <w:p w14:paraId="7EAB0322">
            <w:pPr>
              <w:pStyle w:val="16"/>
            </w:pPr>
            <w:r>
              <w:t>12月底</w:t>
            </w:r>
          </w:p>
        </w:tc>
      </w:tr>
      <w:tr w14:paraId="384B88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70CFC8"/>
        </w:tc>
        <w:tc>
          <w:tcPr>
            <w:tcW w:w="2608" w:type="dxa"/>
            <w:gridSpan w:val="2"/>
            <w:vAlign w:val="center"/>
          </w:tcPr>
          <w:p w14:paraId="6145CD99">
            <w:pPr>
              <w:pStyle w:val="19"/>
            </w:pPr>
            <w:r>
              <w:t>2.00</w:t>
            </w:r>
          </w:p>
        </w:tc>
        <w:tc>
          <w:tcPr>
            <w:tcW w:w="1587" w:type="dxa"/>
            <w:vAlign w:val="center"/>
          </w:tcPr>
          <w:p w14:paraId="4BCCBCD2">
            <w:pPr>
              <w:pStyle w:val="19"/>
            </w:pPr>
            <w:r>
              <w:t>2.00</w:t>
            </w:r>
          </w:p>
        </w:tc>
        <w:tc>
          <w:tcPr>
            <w:tcW w:w="1304" w:type="dxa"/>
            <w:vAlign w:val="center"/>
          </w:tcPr>
          <w:p w14:paraId="762D2DA7">
            <w:pPr>
              <w:pStyle w:val="19"/>
            </w:pPr>
            <w:r>
              <w:t>2.00</w:t>
            </w:r>
          </w:p>
        </w:tc>
        <w:tc>
          <w:tcPr>
            <w:tcW w:w="3118" w:type="dxa"/>
            <w:gridSpan w:val="2"/>
            <w:vAlign w:val="center"/>
          </w:tcPr>
          <w:p w14:paraId="3503127A">
            <w:pPr>
              <w:pStyle w:val="19"/>
            </w:pPr>
            <w:r>
              <w:t>2.00</w:t>
            </w:r>
          </w:p>
        </w:tc>
      </w:tr>
      <w:tr w14:paraId="577B53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E738DA">
            <w:pPr>
              <w:pStyle w:val="16"/>
            </w:pPr>
            <w:r>
              <w:t>绩效目标</w:t>
            </w:r>
          </w:p>
        </w:tc>
        <w:tc>
          <w:tcPr>
            <w:tcW w:w="8617" w:type="dxa"/>
            <w:gridSpan w:val="6"/>
            <w:vAlign w:val="center"/>
          </w:tcPr>
          <w:p w14:paraId="5C055500">
            <w:pPr>
              <w:pStyle w:val="18"/>
            </w:pPr>
            <w:r>
              <w:t>1.目标内容1保护国家级非遗代表性项目彩扎（秸秆扎刻）项目。</w:t>
            </w:r>
          </w:p>
        </w:tc>
      </w:tr>
    </w:tbl>
    <w:p w14:paraId="197124AE">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41ADD9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ECEAAD">
            <w:pPr>
              <w:pStyle w:val="16"/>
            </w:pPr>
            <w:r>
              <w:t>一级指标</w:t>
            </w:r>
          </w:p>
        </w:tc>
        <w:tc>
          <w:tcPr>
            <w:tcW w:w="1276" w:type="dxa"/>
            <w:vAlign w:val="center"/>
          </w:tcPr>
          <w:p w14:paraId="7BEB1CAF">
            <w:pPr>
              <w:pStyle w:val="16"/>
            </w:pPr>
            <w:r>
              <w:t>二级指标</w:t>
            </w:r>
          </w:p>
        </w:tc>
        <w:tc>
          <w:tcPr>
            <w:tcW w:w="1332" w:type="dxa"/>
            <w:vAlign w:val="center"/>
          </w:tcPr>
          <w:p w14:paraId="234A1872">
            <w:pPr>
              <w:pStyle w:val="16"/>
            </w:pPr>
            <w:r>
              <w:t>三级指标</w:t>
            </w:r>
          </w:p>
        </w:tc>
        <w:tc>
          <w:tcPr>
            <w:tcW w:w="2891" w:type="dxa"/>
            <w:vAlign w:val="center"/>
          </w:tcPr>
          <w:p w14:paraId="15973562">
            <w:pPr>
              <w:pStyle w:val="16"/>
            </w:pPr>
            <w:r>
              <w:t>绩效指标描述</w:t>
            </w:r>
          </w:p>
        </w:tc>
        <w:tc>
          <w:tcPr>
            <w:tcW w:w="1276" w:type="dxa"/>
            <w:vAlign w:val="center"/>
          </w:tcPr>
          <w:p w14:paraId="1E20B403">
            <w:pPr>
              <w:pStyle w:val="16"/>
            </w:pPr>
            <w:r>
              <w:t>指标值</w:t>
            </w:r>
          </w:p>
        </w:tc>
        <w:tc>
          <w:tcPr>
            <w:tcW w:w="1843" w:type="dxa"/>
            <w:vAlign w:val="center"/>
          </w:tcPr>
          <w:p w14:paraId="48002D28">
            <w:pPr>
              <w:pStyle w:val="16"/>
            </w:pPr>
            <w:r>
              <w:t>指标值确定依据</w:t>
            </w:r>
          </w:p>
        </w:tc>
      </w:tr>
      <w:tr w14:paraId="3E9F3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40935D">
            <w:pPr>
              <w:pStyle w:val="19"/>
            </w:pPr>
            <w:r>
              <w:t>产出指标</w:t>
            </w:r>
          </w:p>
        </w:tc>
        <w:tc>
          <w:tcPr>
            <w:tcW w:w="1276" w:type="dxa"/>
            <w:vAlign w:val="center"/>
          </w:tcPr>
          <w:p w14:paraId="2EAA1DA2">
            <w:pPr>
              <w:pStyle w:val="18"/>
            </w:pPr>
            <w:r>
              <w:t>数量指标</w:t>
            </w:r>
          </w:p>
        </w:tc>
        <w:tc>
          <w:tcPr>
            <w:tcW w:w="1332" w:type="dxa"/>
            <w:vAlign w:val="center"/>
          </w:tcPr>
          <w:p w14:paraId="52613D7A">
            <w:pPr>
              <w:pStyle w:val="18"/>
            </w:pPr>
            <w:r>
              <w:t>国家级非遗代表性项目年度重点项目保护个数</w:t>
            </w:r>
          </w:p>
        </w:tc>
        <w:tc>
          <w:tcPr>
            <w:tcW w:w="2891" w:type="dxa"/>
            <w:vAlign w:val="center"/>
          </w:tcPr>
          <w:p w14:paraId="3BB96D50">
            <w:pPr>
              <w:pStyle w:val="18"/>
            </w:pPr>
            <w:r>
              <w:t>保护国家级非遗代表性重点项目情况。</w:t>
            </w:r>
          </w:p>
        </w:tc>
        <w:tc>
          <w:tcPr>
            <w:tcW w:w="1276" w:type="dxa"/>
            <w:vAlign w:val="center"/>
          </w:tcPr>
          <w:p w14:paraId="770EAB6D">
            <w:pPr>
              <w:pStyle w:val="18"/>
            </w:pPr>
            <w:r>
              <w:t>≧1项</w:t>
            </w:r>
          </w:p>
        </w:tc>
        <w:tc>
          <w:tcPr>
            <w:tcW w:w="1843" w:type="dxa"/>
            <w:vAlign w:val="center"/>
          </w:tcPr>
          <w:p w14:paraId="5D471134">
            <w:pPr>
              <w:pStyle w:val="18"/>
            </w:pPr>
            <w:r>
              <w:t>计划标准</w:t>
            </w:r>
          </w:p>
        </w:tc>
      </w:tr>
      <w:tr w14:paraId="60DC77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04DB9D"/>
        </w:tc>
        <w:tc>
          <w:tcPr>
            <w:tcW w:w="1276" w:type="dxa"/>
            <w:vAlign w:val="center"/>
          </w:tcPr>
          <w:p w14:paraId="44BAFFB3">
            <w:pPr>
              <w:pStyle w:val="18"/>
            </w:pPr>
            <w:r>
              <w:t>质量指标</w:t>
            </w:r>
          </w:p>
        </w:tc>
        <w:tc>
          <w:tcPr>
            <w:tcW w:w="1332" w:type="dxa"/>
            <w:vAlign w:val="center"/>
          </w:tcPr>
          <w:p w14:paraId="6A3A5C56">
            <w:pPr>
              <w:pStyle w:val="18"/>
            </w:pPr>
            <w:r>
              <w:t>国家级非遗代表性项目年度重点项目保护任务完成率</w:t>
            </w:r>
          </w:p>
        </w:tc>
        <w:tc>
          <w:tcPr>
            <w:tcW w:w="2891" w:type="dxa"/>
            <w:vAlign w:val="center"/>
          </w:tcPr>
          <w:p w14:paraId="5CE12524">
            <w:pPr>
              <w:pStyle w:val="18"/>
            </w:pPr>
            <w:r>
              <w:t>国家级非遗代表性项目年度重点项目保护任务完成情况。</w:t>
            </w:r>
          </w:p>
        </w:tc>
        <w:tc>
          <w:tcPr>
            <w:tcW w:w="1276" w:type="dxa"/>
            <w:vAlign w:val="center"/>
          </w:tcPr>
          <w:p w14:paraId="5C157890">
            <w:pPr>
              <w:pStyle w:val="18"/>
            </w:pPr>
            <w:r>
              <w:t>100%</w:t>
            </w:r>
          </w:p>
        </w:tc>
        <w:tc>
          <w:tcPr>
            <w:tcW w:w="1843" w:type="dxa"/>
            <w:vAlign w:val="center"/>
          </w:tcPr>
          <w:p w14:paraId="17A3E580">
            <w:pPr>
              <w:pStyle w:val="18"/>
            </w:pPr>
            <w:r>
              <w:t>计划标准</w:t>
            </w:r>
          </w:p>
        </w:tc>
      </w:tr>
      <w:tr w14:paraId="1248F5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D692640"/>
        </w:tc>
        <w:tc>
          <w:tcPr>
            <w:tcW w:w="1276" w:type="dxa"/>
            <w:vAlign w:val="center"/>
          </w:tcPr>
          <w:p w14:paraId="3A54DDC5">
            <w:pPr>
              <w:pStyle w:val="18"/>
            </w:pPr>
            <w:r>
              <w:t>时效指标</w:t>
            </w:r>
          </w:p>
        </w:tc>
        <w:tc>
          <w:tcPr>
            <w:tcW w:w="1332" w:type="dxa"/>
            <w:vAlign w:val="center"/>
          </w:tcPr>
          <w:p w14:paraId="5A635C5E">
            <w:pPr>
              <w:pStyle w:val="18"/>
            </w:pPr>
            <w:r>
              <w:t>资金支出</w:t>
            </w:r>
            <w:r>
              <w:rPr>
                <w:rFonts w:hint="eastAsia"/>
                <w:lang w:eastAsia="zh-CN"/>
              </w:rPr>
              <w:t>及时</w:t>
            </w:r>
            <w:r>
              <w:t>率</w:t>
            </w:r>
          </w:p>
        </w:tc>
        <w:tc>
          <w:tcPr>
            <w:tcW w:w="2891" w:type="dxa"/>
            <w:vAlign w:val="center"/>
          </w:tcPr>
          <w:p w14:paraId="2F489243">
            <w:pPr>
              <w:pStyle w:val="18"/>
            </w:pPr>
            <w:r>
              <w:t>上级资金按资金支出计划在相关时间节点按比例支出资金情况。</w:t>
            </w:r>
          </w:p>
        </w:tc>
        <w:tc>
          <w:tcPr>
            <w:tcW w:w="1276" w:type="dxa"/>
            <w:vAlign w:val="center"/>
          </w:tcPr>
          <w:p w14:paraId="09D05079">
            <w:pPr>
              <w:pStyle w:val="18"/>
            </w:pPr>
            <w:r>
              <w:t>100%</w:t>
            </w:r>
          </w:p>
        </w:tc>
        <w:tc>
          <w:tcPr>
            <w:tcW w:w="1843" w:type="dxa"/>
            <w:vAlign w:val="center"/>
          </w:tcPr>
          <w:p w14:paraId="73CDC904">
            <w:pPr>
              <w:pStyle w:val="18"/>
            </w:pPr>
            <w:r>
              <w:t>计划标准</w:t>
            </w:r>
          </w:p>
        </w:tc>
      </w:tr>
      <w:tr w14:paraId="4B0F9C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A5E6577"/>
        </w:tc>
        <w:tc>
          <w:tcPr>
            <w:tcW w:w="1276" w:type="dxa"/>
            <w:vAlign w:val="center"/>
          </w:tcPr>
          <w:p w14:paraId="499BA268">
            <w:pPr>
              <w:pStyle w:val="18"/>
            </w:pPr>
            <w:r>
              <w:t>成本指标</w:t>
            </w:r>
          </w:p>
        </w:tc>
        <w:tc>
          <w:tcPr>
            <w:tcW w:w="1332" w:type="dxa"/>
            <w:vAlign w:val="center"/>
          </w:tcPr>
          <w:p w14:paraId="56B19C67">
            <w:pPr>
              <w:pStyle w:val="18"/>
            </w:pPr>
            <w:r>
              <w:t>成本控制额</w:t>
            </w:r>
          </w:p>
        </w:tc>
        <w:tc>
          <w:tcPr>
            <w:tcW w:w="2891" w:type="dxa"/>
            <w:vAlign w:val="center"/>
          </w:tcPr>
          <w:p w14:paraId="576D4594">
            <w:pPr>
              <w:pStyle w:val="18"/>
            </w:pPr>
            <w:r>
              <w:t>成本控制在预算金额之内</w:t>
            </w:r>
          </w:p>
        </w:tc>
        <w:tc>
          <w:tcPr>
            <w:tcW w:w="1276" w:type="dxa"/>
            <w:vAlign w:val="center"/>
          </w:tcPr>
          <w:p w14:paraId="01D4BB48">
            <w:pPr>
              <w:pStyle w:val="18"/>
            </w:pPr>
            <w:r>
              <w:t>≤2万元</w:t>
            </w:r>
          </w:p>
        </w:tc>
        <w:tc>
          <w:tcPr>
            <w:tcW w:w="1843" w:type="dxa"/>
            <w:vAlign w:val="center"/>
          </w:tcPr>
          <w:p w14:paraId="3CA2D5D0">
            <w:pPr>
              <w:pStyle w:val="18"/>
            </w:pPr>
            <w:r>
              <w:t>计划标准</w:t>
            </w:r>
          </w:p>
        </w:tc>
      </w:tr>
      <w:tr w14:paraId="7D5AF8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33C9A4">
            <w:pPr>
              <w:pStyle w:val="19"/>
            </w:pPr>
            <w:r>
              <w:t>效益指标</w:t>
            </w:r>
          </w:p>
        </w:tc>
        <w:tc>
          <w:tcPr>
            <w:tcW w:w="1276" w:type="dxa"/>
            <w:vAlign w:val="center"/>
          </w:tcPr>
          <w:p w14:paraId="342373E4">
            <w:pPr>
              <w:pStyle w:val="18"/>
            </w:pPr>
            <w:r>
              <w:t>社会效益指标</w:t>
            </w:r>
          </w:p>
        </w:tc>
        <w:tc>
          <w:tcPr>
            <w:tcW w:w="1332" w:type="dxa"/>
            <w:vAlign w:val="center"/>
          </w:tcPr>
          <w:p w14:paraId="535D7030">
            <w:pPr>
              <w:pStyle w:val="18"/>
            </w:pPr>
            <w:r>
              <w:t>传承人数量增加情况</w:t>
            </w:r>
          </w:p>
        </w:tc>
        <w:tc>
          <w:tcPr>
            <w:tcW w:w="2891" w:type="dxa"/>
            <w:vAlign w:val="center"/>
          </w:tcPr>
          <w:p w14:paraId="02447294">
            <w:pPr>
              <w:pStyle w:val="18"/>
            </w:pPr>
            <w:r>
              <w:t>国家级非遗代表性项目彩扎（秸秆扎刻）项目传承人数的增长情况。</w:t>
            </w:r>
          </w:p>
        </w:tc>
        <w:tc>
          <w:tcPr>
            <w:tcW w:w="1276" w:type="dxa"/>
            <w:vAlign w:val="center"/>
          </w:tcPr>
          <w:p w14:paraId="4E05164C">
            <w:pPr>
              <w:pStyle w:val="18"/>
            </w:pPr>
            <w:r>
              <w:t>增加</w:t>
            </w:r>
          </w:p>
        </w:tc>
        <w:tc>
          <w:tcPr>
            <w:tcW w:w="1843" w:type="dxa"/>
            <w:vAlign w:val="center"/>
          </w:tcPr>
          <w:p w14:paraId="63F1B157">
            <w:pPr>
              <w:pStyle w:val="18"/>
            </w:pPr>
            <w:r>
              <w:t>计划标准</w:t>
            </w:r>
          </w:p>
        </w:tc>
      </w:tr>
      <w:tr w14:paraId="46AE2D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AB4679B"/>
        </w:tc>
        <w:tc>
          <w:tcPr>
            <w:tcW w:w="1276" w:type="dxa"/>
            <w:vAlign w:val="center"/>
          </w:tcPr>
          <w:p w14:paraId="45D6B84E">
            <w:pPr>
              <w:pStyle w:val="18"/>
            </w:pPr>
            <w:r>
              <w:t>可持续影响指标</w:t>
            </w:r>
          </w:p>
        </w:tc>
        <w:tc>
          <w:tcPr>
            <w:tcW w:w="1332" w:type="dxa"/>
            <w:vAlign w:val="center"/>
          </w:tcPr>
          <w:p w14:paraId="24CE34D5">
            <w:pPr>
              <w:pStyle w:val="18"/>
            </w:pPr>
            <w:r>
              <w:t>对中华优秀传统文化传承影响</w:t>
            </w:r>
          </w:p>
        </w:tc>
        <w:tc>
          <w:tcPr>
            <w:tcW w:w="2891" w:type="dxa"/>
            <w:vAlign w:val="center"/>
          </w:tcPr>
          <w:p w14:paraId="685CF473">
            <w:pPr>
              <w:pStyle w:val="18"/>
            </w:pPr>
            <w:r>
              <w:t>对中华优秀传统文化传承的可持续影响</w:t>
            </w:r>
          </w:p>
        </w:tc>
        <w:tc>
          <w:tcPr>
            <w:tcW w:w="1276" w:type="dxa"/>
            <w:vAlign w:val="center"/>
          </w:tcPr>
          <w:p w14:paraId="348D2D06">
            <w:pPr>
              <w:pStyle w:val="18"/>
            </w:pPr>
            <w:r>
              <w:t>显著</w:t>
            </w:r>
          </w:p>
        </w:tc>
        <w:tc>
          <w:tcPr>
            <w:tcW w:w="1843" w:type="dxa"/>
            <w:vAlign w:val="center"/>
          </w:tcPr>
          <w:p w14:paraId="7A02F006">
            <w:pPr>
              <w:pStyle w:val="18"/>
            </w:pPr>
            <w:r>
              <w:t>计划标准</w:t>
            </w:r>
          </w:p>
        </w:tc>
      </w:tr>
      <w:tr w14:paraId="4215D3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8E3FC29">
            <w:pPr>
              <w:pStyle w:val="19"/>
            </w:pPr>
            <w:r>
              <w:t>满意度指标</w:t>
            </w:r>
          </w:p>
        </w:tc>
        <w:tc>
          <w:tcPr>
            <w:tcW w:w="1276" w:type="dxa"/>
            <w:vAlign w:val="center"/>
          </w:tcPr>
          <w:p w14:paraId="779FC37E">
            <w:pPr>
              <w:pStyle w:val="18"/>
            </w:pPr>
            <w:r>
              <w:t>服务对象满意度指标</w:t>
            </w:r>
          </w:p>
        </w:tc>
        <w:tc>
          <w:tcPr>
            <w:tcW w:w="1332" w:type="dxa"/>
            <w:vAlign w:val="center"/>
          </w:tcPr>
          <w:p w14:paraId="40B9988E">
            <w:pPr>
              <w:pStyle w:val="18"/>
            </w:pPr>
            <w:r>
              <w:t>群众满意度</w:t>
            </w:r>
          </w:p>
        </w:tc>
        <w:tc>
          <w:tcPr>
            <w:tcW w:w="2891" w:type="dxa"/>
            <w:vAlign w:val="center"/>
          </w:tcPr>
          <w:p w14:paraId="68760E20">
            <w:pPr>
              <w:pStyle w:val="18"/>
            </w:pPr>
            <w:r>
              <w:t>通过走访和调查问卷</w:t>
            </w:r>
          </w:p>
        </w:tc>
        <w:tc>
          <w:tcPr>
            <w:tcW w:w="1276" w:type="dxa"/>
            <w:vAlign w:val="center"/>
          </w:tcPr>
          <w:p w14:paraId="00760BF0">
            <w:pPr>
              <w:pStyle w:val="18"/>
            </w:pPr>
            <w:r>
              <w:t>≧90%</w:t>
            </w:r>
          </w:p>
        </w:tc>
        <w:tc>
          <w:tcPr>
            <w:tcW w:w="1843" w:type="dxa"/>
            <w:vAlign w:val="center"/>
          </w:tcPr>
          <w:p w14:paraId="2A303397">
            <w:pPr>
              <w:pStyle w:val="18"/>
            </w:pPr>
            <w:r>
              <w:t>调查问卷</w:t>
            </w:r>
          </w:p>
        </w:tc>
      </w:tr>
    </w:tbl>
    <w:p w14:paraId="4B18D940">
      <w:pPr>
        <w:sectPr>
          <w:pgSz w:w="11900" w:h="16840"/>
          <w:pgMar w:top="1984" w:right="1304" w:bottom="1134" w:left="1304" w:header="720" w:footer="720" w:gutter="0"/>
          <w:cols w:space="720" w:num="1"/>
        </w:sectPr>
      </w:pPr>
    </w:p>
    <w:p w14:paraId="6AACBC05">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74D8C925">
      <w:pPr>
        <w:spacing w:before="0" w:after="0"/>
        <w:ind w:firstLine="560"/>
        <w:jc w:val="left"/>
        <w:outlineLvl w:val="3"/>
      </w:pPr>
      <w:bookmarkStart w:id="2" w:name="_Toc_4_4_0000000021"/>
      <w:r>
        <w:rPr>
          <w:rFonts w:ascii="方正仿宋_GBK" w:hAnsi="方正仿宋_GBK" w:eastAsia="方正仿宋_GBK" w:cs="方正仿宋_GBK"/>
          <w:color w:val="000000"/>
          <w:sz w:val="28"/>
        </w:rPr>
        <w:t>18.廊财教【2021】38号提前下达2022年中央补助地方美术馆公共图书馆文化馆免费开放补助资金绩效目标表</w:t>
      </w:r>
      <w:bookmarkEnd w:id="2"/>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B54EF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53DC3F7D">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022197FF">
            <w:pPr>
              <w:pStyle w:val="17"/>
            </w:pPr>
            <w:r>
              <w:t>单位：万元</w:t>
            </w:r>
          </w:p>
        </w:tc>
      </w:tr>
      <w:tr w14:paraId="28BDD8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2E9317">
            <w:pPr>
              <w:pStyle w:val="16"/>
            </w:pPr>
            <w:r>
              <w:t>项目编码</w:t>
            </w:r>
          </w:p>
        </w:tc>
        <w:tc>
          <w:tcPr>
            <w:tcW w:w="2608" w:type="dxa"/>
            <w:gridSpan w:val="2"/>
            <w:vAlign w:val="center"/>
          </w:tcPr>
          <w:p w14:paraId="448FEDE6">
            <w:pPr>
              <w:pStyle w:val="18"/>
            </w:pPr>
            <w:r>
              <w:t>13102322P007GCD10772F</w:t>
            </w:r>
          </w:p>
        </w:tc>
        <w:tc>
          <w:tcPr>
            <w:tcW w:w="1587" w:type="dxa"/>
            <w:vAlign w:val="center"/>
          </w:tcPr>
          <w:p w14:paraId="5567B6A2">
            <w:pPr>
              <w:pStyle w:val="16"/>
            </w:pPr>
            <w:r>
              <w:t>项目名称</w:t>
            </w:r>
          </w:p>
        </w:tc>
        <w:tc>
          <w:tcPr>
            <w:tcW w:w="4422" w:type="dxa"/>
            <w:gridSpan w:val="3"/>
            <w:vAlign w:val="center"/>
          </w:tcPr>
          <w:p w14:paraId="7D9C68C3">
            <w:pPr>
              <w:pStyle w:val="18"/>
            </w:pPr>
            <w:r>
              <w:t>廊财教【2021】38号提前下达2022年中央补助地方美术馆公共图书馆文化馆免费开放补助资金</w:t>
            </w:r>
          </w:p>
        </w:tc>
      </w:tr>
      <w:tr w14:paraId="6AFE39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EA1522">
            <w:pPr>
              <w:pStyle w:val="16"/>
            </w:pPr>
            <w:r>
              <w:t>预算规模及资金用途</w:t>
            </w:r>
          </w:p>
        </w:tc>
        <w:tc>
          <w:tcPr>
            <w:tcW w:w="1276" w:type="dxa"/>
            <w:vAlign w:val="center"/>
          </w:tcPr>
          <w:p w14:paraId="28BCF498">
            <w:pPr>
              <w:pStyle w:val="16"/>
            </w:pPr>
            <w:r>
              <w:t>预算数</w:t>
            </w:r>
          </w:p>
        </w:tc>
        <w:tc>
          <w:tcPr>
            <w:tcW w:w="1332" w:type="dxa"/>
            <w:vAlign w:val="center"/>
          </w:tcPr>
          <w:p w14:paraId="54FA193C">
            <w:pPr>
              <w:pStyle w:val="18"/>
            </w:pPr>
            <w:r>
              <w:t>12.00</w:t>
            </w:r>
          </w:p>
        </w:tc>
        <w:tc>
          <w:tcPr>
            <w:tcW w:w="1587" w:type="dxa"/>
            <w:vAlign w:val="center"/>
          </w:tcPr>
          <w:p w14:paraId="711D0C8C">
            <w:pPr>
              <w:pStyle w:val="16"/>
            </w:pPr>
            <w:r>
              <w:t>其中：财政    资金</w:t>
            </w:r>
          </w:p>
        </w:tc>
        <w:tc>
          <w:tcPr>
            <w:tcW w:w="1304" w:type="dxa"/>
            <w:vAlign w:val="center"/>
          </w:tcPr>
          <w:p w14:paraId="694B7C93">
            <w:pPr>
              <w:pStyle w:val="18"/>
            </w:pPr>
            <w:r>
              <w:t>12.00</w:t>
            </w:r>
          </w:p>
        </w:tc>
        <w:tc>
          <w:tcPr>
            <w:tcW w:w="1276" w:type="dxa"/>
            <w:vAlign w:val="center"/>
          </w:tcPr>
          <w:p w14:paraId="300747E1">
            <w:pPr>
              <w:pStyle w:val="16"/>
            </w:pPr>
            <w:r>
              <w:t>其他资金</w:t>
            </w:r>
          </w:p>
        </w:tc>
        <w:tc>
          <w:tcPr>
            <w:tcW w:w="1843" w:type="dxa"/>
            <w:vAlign w:val="center"/>
          </w:tcPr>
          <w:p w14:paraId="1EB2BEC0">
            <w:pPr>
              <w:pStyle w:val="18"/>
            </w:pPr>
            <w:r>
              <w:t xml:space="preserve"> </w:t>
            </w:r>
          </w:p>
        </w:tc>
      </w:tr>
      <w:tr w14:paraId="5199DB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9E81D7"/>
        </w:tc>
        <w:tc>
          <w:tcPr>
            <w:tcW w:w="8617" w:type="dxa"/>
            <w:gridSpan w:val="6"/>
            <w:vAlign w:val="center"/>
          </w:tcPr>
          <w:p w14:paraId="4A7ACA11">
            <w:pPr>
              <w:pStyle w:val="18"/>
            </w:pPr>
            <w:r>
              <w:t>全面免费开放，举办展览展示并组织群众文化活动。进一步促进我县精神文明建设，丰富群众文化生活。</w:t>
            </w:r>
          </w:p>
        </w:tc>
      </w:tr>
      <w:tr w14:paraId="14211AF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B34188">
            <w:pPr>
              <w:pStyle w:val="16"/>
            </w:pPr>
            <w:r>
              <w:t>资金支出计划（%）</w:t>
            </w:r>
          </w:p>
        </w:tc>
        <w:tc>
          <w:tcPr>
            <w:tcW w:w="2608" w:type="dxa"/>
            <w:gridSpan w:val="2"/>
            <w:vAlign w:val="center"/>
          </w:tcPr>
          <w:p w14:paraId="5625B6A0">
            <w:pPr>
              <w:pStyle w:val="16"/>
            </w:pPr>
            <w:r>
              <w:t>3月底</w:t>
            </w:r>
          </w:p>
        </w:tc>
        <w:tc>
          <w:tcPr>
            <w:tcW w:w="1587" w:type="dxa"/>
            <w:vAlign w:val="center"/>
          </w:tcPr>
          <w:p w14:paraId="08225352">
            <w:pPr>
              <w:pStyle w:val="16"/>
            </w:pPr>
            <w:r>
              <w:t>6月底</w:t>
            </w:r>
          </w:p>
        </w:tc>
        <w:tc>
          <w:tcPr>
            <w:tcW w:w="1304" w:type="dxa"/>
            <w:vAlign w:val="center"/>
          </w:tcPr>
          <w:p w14:paraId="63D6EFC4">
            <w:pPr>
              <w:pStyle w:val="16"/>
            </w:pPr>
            <w:r>
              <w:t>10月底</w:t>
            </w:r>
          </w:p>
        </w:tc>
        <w:tc>
          <w:tcPr>
            <w:tcW w:w="3118" w:type="dxa"/>
            <w:gridSpan w:val="2"/>
            <w:vAlign w:val="center"/>
          </w:tcPr>
          <w:p w14:paraId="0448CEC9">
            <w:pPr>
              <w:pStyle w:val="16"/>
            </w:pPr>
            <w:r>
              <w:t>12月底</w:t>
            </w:r>
          </w:p>
        </w:tc>
      </w:tr>
      <w:tr w14:paraId="186189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153EA88"/>
        </w:tc>
        <w:tc>
          <w:tcPr>
            <w:tcW w:w="2608" w:type="dxa"/>
            <w:gridSpan w:val="2"/>
            <w:vAlign w:val="center"/>
          </w:tcPr>
          <w:p w14:paraId="55AB1758">
            <w:pPr>
              <w:pStyle w:val="19"/>
            </w:pPr>
            <w:r>
              <w:t>3.00</w:t>
            </w:r>
          </w:p>
        </w:tc>
        <w:tc>
          <w:tcPr>
            <w:tcW w:w="1587" w:type="dxa"/>
            <w:vAlign w:val="center"/>
          </w:tcPr>
          <w:p w14:paraId="61C636B2">
            <w:pPr>
              <w:pStyle w:val="19"/>
            </w:pPr>
            <w:r>
              <w:t>6.00</w:t>
            </w:r>
          </w:p>
        </w:tc>
        <w:tc>
          <w:tcPr>
            <w:tcW w:w="1304" w:type="dxa"/>
            <w:vAlign w:val="center"/>
          </w:tcPr>
          <w:p w14:paraId="7E7EDC5C">
            <w:pPr>
              <w:pStyle w:val="19"/>
            </w:pPr>
            <w:r>
              <w:t>12.00</w:t>
            </w:r>
          </w:p>
        </w:tc>
        <w:tc>
          <w:tcPr>
            <w:tcW w:w="3118" w:type="dxa"/>
            <w:gridSpan w:val="2"/>
            <w:vAlign w:val="center"/>
          </w:tcPr>
          <w:p w14:paraId="19A6FE2B">
            <w:pPr>
              <w:pStyle w:val="19"/>
            </w:pPr>
            <w:r>
              <w:t>12.00</w:t>
            </w:r>
          </w:p>
        </w:tc>
      </w:tr>
      <w:tr w14:paraId="271A463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17A90C">
            <w:pPr>
              <w:pStyle w:val="16"/>
            </w:pPr>
            <w:r>
              <w:t>绩效目标</w:t>
            </w:r>
          </w:p>
        </w:tc>
        <w:tc>
          <w:tcPr>
            <w:tcW w:w="8617" w:type="dxa"/>
            <w:gridSpan w:val="6"/>
            <w:vAlign w:val="center"/>
          </w:tcPr>
          <w:p w14:paraId="2D89CBDD">
            <w:pPr>
              <w:pStyle w:val="18"/>
            </w:pPr>
            <w:r>
              <w:t>1.目标内容1所有科目全面免费开放，举办展览展示并组织群众文化活动。</w:t>
            </w:r>
          </w:p>
          <w:p w14:paraId="53FC3E0C">
            <w:pPr>
              <w:pStyle w:val="18"/>
            </w:pPr>
            <w:r>
              <w:t>2.目标内容2进一步促进我县精神文明建设，丰富群众文化生活。</w:t>
            </w:r>
          </w:p>
        </w:tc>
      </w:tr>
    </w:tbl>
    <w:p w14:paraId="5FA366FC">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09C02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F780BC">
            <w:pPr>
              <w:pStyle w:val="16"/>
            </w:pPr>
            <w:r>
              <w:t>一级指标</w:t>
            </w:r>
          </w:p>
        </w:tc>
        <w:tc>
          <w:tcPr>
            <w:tcW w:w="1276" w:type="dxa"/>
            <w:vAlign w:val="center"/>
          </w:tcPr>
          <w:p w14:paraId="735A932E">
            <w:pPr>
              <w:pStyle w:val="16"/>
            </w:pPr>
            <w:r>
              <w:t>二级指标</w:t>
            </w:r>
          </w:p>
        </w:tc>
        <w:tc>
          <w:tcPr>
            <w:tcW w:w="1332" w:type="dxa"/>
            <w:vAlign w:val="center"/>
          </w:tcPr>
          <w:p w14:paraId="19743462">
            <w:pPr>
              <w:pStyle w:val="16"/>
            </w:pPr>
            <w:r>
              <w:t>三级指标</w:t>
            </w:r>
          </w:p>
        </w:tc>
        <w:tc>
          <w:tcPr>
            <w:tcW w:w="2891" w:type="dxa"/>
            <w:vAlign w:val="center"/>
          </w:tcPr>
          <w:p w14:paraId="5371A600">
            <w:pPr>
              <w:pStyle w:val="16"/>
            </w:pPr>
            <w:r>
              <w:t>绩效指标描述</w:t>
            </w:r>
          </w:p>
        </w:tc>
        <w:tc>
          <w:tcPr>
            <w:tcW w:w="1276" w:type="dxa"/>
            <w:vAlign w:val="center"/>
          </w:tcPr>
          <w:p w14:paraId="1958C1C9">
            <w:pPr>
              <w:pStyle w:val="16"/>
            </w:pPr>
            <w:r>
              <w:t>指标值</w:t>
            </w:r>
          </w:p>
        </w:tc>
        <w:tc>
          <w:tcPr>
            <w:tcW w:w="1843" w:type="dxa"/>
            <w:vAlign w:val="center"/>
          </w:tcPr>
          <w:p w14:paraId="6AB56AF3">
            <w:pPr>
              <w:pStyle w:val="16"/>
            </w:pPr>
            <w:r>
              <w:t>指标值确定依据</w:t>
            </w:r>
          </w:p>
        </w:tc>
      </w:tr>
      <w:tr w14:paraId="63286A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AF63E8">
            <w:pPr>
              <w:pStyle w:val="19"/>
            </w:pPr>
            <w:r>
              <w:t>产出指标</w:t>
            </w:r>
          </w:p>
        </w:tc>
        <w:tc>
          <w:tcPr>
            <w:tcW w:w="1276" w:type="dxa"/>
            <w:vAlign w:val="center"/>
          </w:tcPr>
          <w:p w14:paraId="677D67C6">
            <w:pPr>
              <w:pStyle w:val="18"/>
            </w:pPr>
            <w:r>
              <w:t>数量指标</w:t>
            </w:r>
          </w:p>
        </w:tc>
        <w:tc>
          <w:tcPr>
            <w:tcW w:w="1332" w:type="dxa"/>
            <w:vAlign w:val="center"/>
          </w:tcPr>
          <w:p w14:paraId="460E644B">
            <w:pPr>
              <w:pStyle w:val="18"/>
            </w:pPr>
            <w:r>
              <w:t>免费培训项目</w:t>
            </w:r>
          </w:p>
        </w:tc>
        <w:tc>
          <w:tcPr>
            <w:tcW w:w="2891" w:type="dxa"/>
            <w:vAlign w:val="center"/>
          </w:tcPr>
          <w:p w14:paraId="50C8CDA7">
            <w:pPr>
              <w:pStyle w:val="18"/>
            </w:pPr>
            <w:r>
              <w:t>每周开设班次</w:t>
            </w:r>
          </w:p>
        </w:tc>
        <w:tc>
          <w:tcPr>
            <w:tcW w:w="1276" w:type="dxa"/>
            <w:vAlign w:val="center"/>
          </w:tcPr>
          <w:p w14:paraId="5F3F27CC">
            <w:pPr>
              <w:pStyle w:val="18"/>
            </w:pPr>
            <w:r>
              <w:t>≧5班次</w:t>
            </w:r>
          </w:p>
        </w:tc>
        <w:tc>
          <w:tcPr>
            <w:tcW w:w="1843" w:type="dxa"/>
            <w:vAlign w:val="center"/>
          </w:tcPr>
          <w:p w14:paraId="52249889">
            <w:pPr>
              <w:pStyle w:val="18"/>
            </w:pPr>
          </w:p>
        </w:tc>
      </w:tr>
      <w:tr w14:paraId="689C03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BADC47"/>
        </w:tc>
        <w:tc>
          <w:tcPr>
            <w:tcW w:w="1276" w:type="dxa"/>
            <w:vAlign w:val="center"/>
          </w:tcPr>
          <w:p w14:paraId="0E321B64">
            <w:pPr>
              <w:pStyle w:val="18"/>
            </w:pPr>
            <w:r>
              <w:t>数量指标</w:t>
            </w:r>
          </w:p>
        </w:tc>
        <w:tc>
          <w:tcPr>
            <w:tcW w:w="1332" w:type="dxa"/>
            <w:vAlign w:val="center"/>
          </w:tcPr>
          <w:p w14:paraId="460057C5">
            <w:pPr>
              <w:pStyle w:val="18"/>
            </w:pPr>
            <w:r>
              <w:t>群众文化活动</w:t>
            </w:r>
          </w:p>
        </w:tc>
        <w:tc>
          <w:tcPr>
            <w:tcW w:w="2891" w:type="dxa"/>
            <w:vAlign w:val="center"/>
          </w:tcPr>
          <w:p w14:paraId="2B619515">
            <w:pPr>
              <w:pStyle w:val="18"/>
            </w:pPr>
            <w:r>
              <w:t>年活动场次</w:t>
            </w:r>
          </w:p>
        </w:tc>
        <w:tc>
          <w:tcPr>
            <w:tcW w:w="1276" w:type="dxa"/>
            <w:vAlign w:val="center"/>
          </w:tcPr>
          <w:p w14:paraId="066A0FF8">
            <w:pPr>
              <w:pStyle w:val="18"/>
            </w:pPr>
            <w:r>
              <w:t>≧10场次</w:t>
            </w:r>
          </w:p>
        </w:tc>
        <w:tc>
          <w:tcPr>
            <w:tcW w:w="1843" w:type="dxa"/>
            <w:vAlign w:val="center"/>
          </w:tcPr>
          <w:p w14:paraId="24DD9B33">
            <w:pPr>
              <w:pStyle w:val="18"/>
            </w:pPr>
          </w:p>
        </w:tc>
      </w:tr>
      <w:tr w14:paraId="7EFBE1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AE5468D"/>
        </w:tc>
        <w:tc>
          <w:tcPr>
            <w:tcW w:w="1276" w:type="dxa"/>
            <w:vAlign w:val="center"/>
          </w:tcPr>
          <w:p w14:paraId="41FAEE60">
            <w:pPr>
              <w:pStyle w:val="18"/>
            </w:pPr>
            <w:r>
              <w:t>数量指标</w:t>
            </w:r>
          </w:p>
        </w:tc>
        <w:tc>
          <w:tcPr>
            <w:tcW w:w="1332" w:type="dxa"/>
            <w:vAlign w:val="center"/>
          </w:tcPr>
          <w:p w14:paraId="33F88EFE">
            <w:pPr>
              <w:pStyle w:val="18"/>
            </w:pPr>
            <w:r>
              <w:t>展览展示</w:t>
            </w:r>
          </w:p>
        </w:tc>
        <w:tc>
          <w:tcPr>
            <w:tcW w:w="2891" w:type="dxa"/>
            <w:vAlign w:val="center"/>
          </w:tcPr>
          <w:p w14:paraId="4116C7D4">
            <w:pPr>
              <w:pStyle w:val="18"/>
            </w:pPr>
            <w:r>
              <w:t>年展览展示次数</w:t>
            </w:r>
          </w:p>
        </w:tc>
        <w:tc>
          <w:tcPr>
            <w:tcW w:w="1276" w:type="dxa"/>
            <w:vAlign w:val="center"/>
          </w:tcPr>
          <w:p w14:paraId="3676310B">
            <w:pPr>
              <w:pStyle w:val="18"/>
            </w:pPr>
            <w:r>
              <w:t>≧4次</w:t>
            </w:r>
          </w:p>
        </w:tc>
        <w:tc>
          <w:tcPr>
            <w:tcW w:w="1843" w:type="dxa"/>
            <w:vAlign w:val="center"/>
          </w:tcPr>
          <w:p w14:paraId="5436AC6A">
            <w:pPr>
              <w:pStyle w:val="18"/>
            </w:pPr>
          </w:p>
        </w:tc>
      </w:tr>
      <w:tr w14:paraId="3C2BF7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8A88C2"/>
        </w:tc>
        <w:tc>
          <w:tcPr>
            <w:tcW w:w="1276" w:type="dxa"/>
            <w:vAlign w:val="center"/>
          </w:tcPr>
          <w:p w14:paraId="26E4B1D7">
            <w:pPr>
              <w:pStyle w:val="18"/>
            </w:pPr>
            <w:r>
              <w:t>质量指标</w:t>
            </w:r>
          </w:p>
        </w:tc>
        <w:tc>
          <w:tcPr>
            <w:tcW w:w="1332" w:type="dxa"/>
            <w:vAlign w:val="center"/>
          </w:tcPr>
          <w:p w14:paraId="65115525">
            <w:pPr>
              <w:pStyle w:val="18"/>
            </w:pPr>
            <w:r>
              <w:t>活动开展及时率</w:t>
            </w:r>
          </w:p>
        </w:tc>
        <w:tc>
          <w:tcPr>
            <w:tcW w:w="2891" w:type="dxa"/>
            <w:vAlign w:val="center"/>
          </w:tcPr>
          <w:p w14:paraId="6747D6CE">
            <w:pPr>
              <w:pStyle w:val="18"/>
            </w:pPr>
            <w:r>
              <w:t>是否按时举办相关活动</w:t>
            </w:r>
          </w:p>
        </w:tc>
        <w:tc>
          <w:tcPr>
            <w:tcW w:w="1276" w:type="dxa"/>
            <w:vAlign w:val="center"/>
          </w:tcPr>
          <w:p w14:paraId="04EB1C8B">
            <w:pPr>
              <w:pStyle w:val="18"/>
            </w:pPr>
            <w:r>
              <w:t>100%</w:t>
            </w:r>
          </w:p>
        </w:tc>
        <w:tc>
          <w:tcPr>
            <w:tcW w:w="1843" w:type="dxa"/>
            <w:vAlign w:val="center"/>
          </w:tcPr>
          <w:p w14:paraId="2E75E138">
            <w:pPr>
              <w:pStyle w:val="18"/>
            </w:pPr>
          </w:p>
        </w:tc>
      </w:tr>
      <w:tr w14:paraId="0D6BD6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3893E7"/>
        </w:tc>
        <w:tc>
          <w:tcPr>
            <w:tcW w:w="1276" w:type="dxa"/>
            <w:vAlign w:val="center"/>
          </w:tcPr>
          <w:p w14:paraId="227F099A">
            <w:pPr>
              <w:pStyle w:val="18"/>
            </w:pPr>
            <w:r>
              <w:t>时效指标</w:t>
            </w:r>
          </w:p>
        </w:tc>
        <w:tc>
          <w:tcPr>
            <w:tcW w:w="1332" w:type="dxa"/>
            <w:vAlign w:val="center"/>
          </w:tcPr>
          <w:p w14:paraId="29B3B30F">
            <w:pPr>
              <w:pStyle w:val="18"/>
            </w:pPr>
            <w:r>
              <w:t>基本公共文化服务保障率</w:t>
            </w:r>
          </w:p>
        </w:tc>
        <w:tc>
          <w:tcPr>
            <w:tcW w:w="2891" w:type="dxa"/>
            <w:vAlign w:val="center"/>
          </w:tcPr>
          <w:p w14:paraId="50398D92">
            <w:pPr>
              <w:pStyle w:val="18"/>
            </w:pPr>
            <w:r>
              <w:t>对提供基本公共文化服务的保障程</w:t>
            </w:r>
          </w:p>
        </w:tc>
        <w:tc>
          <w:tcPr>
            <w:tcW w:w="1276" w:type="dxa"/>
            <w:vAlign w:val="center"/>
          </w:tcPr>
          <w:p w14:paraId="503335F6">
            <w:pPr>
              <w:pStyle w:val="18"/>
            </w:pPr>
            <w:r>
              <w:t>≧90%</w:t>
            </w:r>
          </w:p>
        </w:tc>
        <w:tc>
          <w:tcPr>
            <w:tcW w:w="1843" w:type="dxa"/>
            <w:vAlign w:val="center"/>
          </w:tcPr>
          <w:p w14:paraId="436D0272">
            <w:pPr>
              <w:pStyle w:val="18"/>
            </w:pPr>
          </w:p>
        </w:tc>
      </w:tr>
      <w:tr w14:paraId="7EA1C5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D39862"/>
        </w:tc>
        <w:tc>
          <w:tcPr>
            <w:tcW w:w="1276" w:type="dxa"/>
            <w:vAlign w:val="center"/>
          </w:tcPr>
          <w:p w14:paraId="6252F0EA">
            <w:pPr>
              <w:pStyle w:val="18"/>
            </w:pPr>
            <w:r>
              <w:t>成本指标</w:t>
            </w:r>
          </w:p>
        </w:tc>
        <w:tc>
          <w:tcPr>
            <w:tcW w:w="1332" w:type="dxa"/>
            <w:vAlign w:val="center"/>
          </w:tcPr>
          <w:p w14:paraId="7EA46812">
            <w:pPr>
              <w:pStyle w:val="18"/>
            </w:pPr>
            <w:r>
              <w:t>项目成本控制</w:t>
            </w:r>
          </w:p>
        </w:tc>
        <w:tc>
          <w:tcPr>
            <w:tcW w:w="2891" w:type="dxa"/>
            <w:vAlign w:val="center"/>
          </w:tcPr>
          <w:p w14:paraId="58585E49">
            <w:pPr>
              <w:pStyle w:val="18"/>
            </w:pPr>
            <w:r>
              <w:t>项目经费支出控制成本不超标</w:t>
            </w:r>
          </w:p>
        </w:tc>
        <w:tc>
          <w:tcPr>
            <w:tcW w:w="1276" w:type="dxa"/>
            <w:vAlign w:val="center"/>
          </w:tcPr>
          <w:p w14:paraId="51D79807">
            <w:pPr>
              <w:pStyle w:val="18"/>
            </w:pPr>
            <w:r>
              <w:t>≦12万元</w:t>
            </w:r>
          </w:p>
        </w:tc>
        <w:tc>
          <w:tcPr>
            <w:tcW w:w="1843" w:type="dxa"/>
            <w:vAlign w:val="center"/>
          </w:tcPr>
          <w:p w14:paraId="3722BBD5">
            <w:pPr>
              <w:pStyle w:val="18"/>
            </w:pPr>
          </w:p>
        </w:tc>
      </w:tr>
      <w:tr w14:paraId="70BBF4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2F79F39">
            <w:pPr>
              <w:pStyle w:val="19"/>
            </w:pPr>
            <w:r>
              <w:t>效益指标</w:t>
            </w:r>
          </w:p>
        </w:tc>
        <w:tc>
          <w:tcPr>
            <w:tcW w:w="1276" w:type="dxa"/>
            <w:vAlign w:val="center"/>
          </w:tcPr>
          <w:p w14:paraId="000010EB">
            <w:pPr>
              <w:pStyle w:val="18"/>
            </w:pPr>
            <w:r>
              <w:t>社会效益指标</w:t>
            </w:r>
          </w:p>
        </w:tc>
        <w:tc>
          <w:tcPr>
            <w:tcW w:w="1332" w:type="dxa"/>
            <w:vAlign w:val="center"/>
          </w:tcPr>
          <w:p w14:paraId="5BAAA59B">
            <w:pPr>
              <w:pStyle w:val="18"/>
            </w:pPr>
            <w:r>
              <w:rPr>
                <w:sz w:val="13"/>
                <w:szCs w:val="13"/>
              </w:rPr>
              <w:t>坚持公益，保障基本，服务功能提升，做到到文化惠民。</w:t>
            </w:r>
          </w:p>
        </w:tc>
        <w:tc>
          <w:tcPr>
            <w:tcW w:w="2891" w:type="dxa"/>
            <w:vAlign w:val="center"/>
          </w:tcPr>
          <w:p w14:paraId="5DD8AF62">
            <w:pPr>
              <w:pStyle w:val="18"/>
            </w:pPr>
            <w:r>
              <w:t>丰富群众文化生活，促进精神文明建设。</w:t>
            </w:r>
          </w:p>
        </w:tc>
        <w:tc>
          <w:tcPr>
            <w:tcW w:w="1276" w:type="dxa"/>
            <w:vAlign w:val="center"/>
          </w:tcPr>
          <w:p w14:paraId="1CF1F741">
            <w:pPr>
              <w:pStyle w:val="18"/>
            </w:pPr>
            <w:r>
              <w:t>丰富</w:t>
            </w:r>
          </w:p>
        </w:tc>
        <w:tc>
          <w:tcPr>
            <w:tcW w:w="1843" w:type="dxa"/>
            <w:vAlign w:val="center"/>
          </w:tcPr>
          <w:p w14:paraId="36B02FC3">
            <w:pPr>
              <w:pStyle w:val="18"/>
            </w:pPr>
          </w:p>
        </w:tc>
      </w:tr>
      <w:tr w14:paraId="7CA630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2DB4D06"/>
        </w:tc>
        <w:tc>
          <w:tcPr>
            <w:tcW w:w="1276" w:type="dxa"/>
            <w:vAlign w:val="center"/>
          </w:tcPr>
          <w:p w14:paraId="1E750D8D">
            <w:pPr>
              <w:pStyle w:val="18"/>
            </w:pPr>
            <w:r>
              <w:t>可持续影响指标</w:t>
            </w:r>
          </w:p>
        </w:tc>
        <w:tc>
          <w:tcPr>
            <w:tcW w:w="1332" w:type="dxa"/>
            <w:vAlign w:val="center"/>
          </w:tcPr>
          <w:p w14:paraId="2B4230E4">
            <w:pPr>
              <w:pStyle w:val="18"/>
            </w:pPr>
            <w:r>
              <w:rPr>
                <w:sz w:val="15"/>
                <w:szCs w:val="15"/>
              </w:rPr>
              <w:t>建立长效机制，保障文化馆免费开放正常运转。</w:t>
            </w:r>
          </w:p>
        </w:tc>
        <w:tc>
          <w:tcPr>
            <w:tcW w:w="2891" w:type="dxa"/>
            <w:vAlign w:val="center"/>
          </w:tcPr>
          <w:p w14:paraId="6BB8EE77">
            <w:pPr>
              <w:pStyle w:val="18"/>
            </w:pPr>
            <w:r>
              <w:t>以后年度本项目实施继续的制度保障健全程度</w:t>
            </w:r>
          </w:p>
        </w:tc>
        <w:tc>
          <w:tcPr>
            <w:tcW w:w="1276" w:type="dxa"/>
            <w:vAlign w:val="center"/>
          </w:tcPr>
          <w:p w14:paraId="37254626">
            <w:pPr>
              <w:pStyle w:val="18"/>
            </w:pPr>
            <w:r>
              <w:t>健全</w:t>
            </w:r>
          </w:p>
        </w:tc>
        <w:tc>
          <w:tcPr>
            <w:tcW w:w="1843" w:type="dxa"/>
            <w:vAlign w:val="center"/>
          </w:tcPr>
          <w:p w14:paraId="3D6ABF1E">
            <w:pPr>
              <w:pStyle w:val="18"/>
            </w:pPr>
          </w:p>
        </w:tc>
      </w:tr>
      <w:tr w14:paraId="782467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620EAC7">
            <w:pPr>
              <w:pStyle w:val="19"/>
            </w:pPr>
            <w:r>
              <w:t>满意度指标</w:t>
            </w:r>
          </w:p>
        </w:tc>
        <w:tc>
          <w:tcPr>
            <w:tcW w:w="1276" w:type="dxa"/>
            <w:vAlign w:val="center"/>
          </w:tcPr>
          <w:p w14:paraId="45DA1ED6">
            <w:pPr>
              <w:pStyle w:val="18"/>
            </w:pPr>
            <w:r>
              <w:t>服务对象满意度指标</w:t>
            </w:r>
          </w:p>
        </w:tc>
        <w:tc>
          <w:tcPr>
            <w:tcW w:w="1332" w:type="dxa"/>
            <w:vAlign w:val="center"/>
          </w:tcPr>
          <w:p w14:paraId="77654A7A">
            <w:pPr>
              <w:pStyle w:val="18"/>
            </w:pPr>
            <w:r>
              <w:t>群众满意度</w:t>
            </w:r>
          </w:p>
        </w:tc>
        <w:tc>
          <w:tcPr>
            <w:tcW w:w="2891" w:type="dxa"/>
            <w:vAlign w:val="center"/>
          </w:tcPr>
          <w:p w14:paraId="15FB7AB5">
            <w:pPr>
              <w:pStyle w:val="18"/>
            </w:pPr>
            <w:r>
              <w:t>通过走访和调查问卷</w:t>
            </w:r>
          </w:p>
        </w:tc>
        <w:tc>
          <w:tcPr>
            <w:tcW w:w="1276" w:type="dxa"/>
            <w:vAlign w:val="center"/>
          </w:tcPr>
          <w:p w14:paraId="13929F00">
            <w:pPr>
              <w:pStyle w:val="18"/>
            </w:pPr>
            <w:r>
              <w:t>≧90%</w:t>
            </w:r>
          </w:p>
        </w:tc>
        <w:tc>
          <w:tcPr>
            <w:tcW w:w="1843" w:type="dxa"/>
            <w:vAlign w:val="center"/>
          </w:tcPr>
          <w:p w14:paraId="0729207D">
            <w:pPr>
              <w:pStyle w:val="18"/>
            </w:pPr>
          </w:p>
        </w:tc>
      </w:tr>
    </w:tbl>
    <w:p w14:paraId="56011F61">
      <w:pPr>
        <w:sectPr>
          <w:pgSz w:w="11900" w:h="16840"/>
          <w:pgMar w:top="1984" w:right="1304" w:bottom="1134" w:left="1304" w:header="720" w:footer="720" w:gutter="0"/>
          <w:cols w:space="720" w:num="1"/>
        </w:sectPr>
      </w:pPr>
    </w:p>
    <w:p w14:paraId="21AF5FD2">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4C3BEE2C">
      <w:pPr>
        <w:spacing w:before="0" w:after="0"/>
        <w:ind w:firstLine="560"/>
        <w:jc w:val="left"/>
        <w:outlineLvl w:val="3"/>
      </w:pPr>
      <w:bookmarkStart w:id="3" w:name="_Toc_4_4_0000000022"/>
      <w:r>
        <w:rPr>
          <w:rFonts w:ascii="方正仿宋_GBK" w:hAnsi="方正仿宋_GBK" w:eastAsia="方正仿宋_GBK" w:cs="方正仿宋_GBK"/>
          <w:color w:val="000000"/>
          <w:sz w:val="28"/>
        </w:rPr>
        <w:t>19.廊财教【2021】51号提前下达2022年省级非物质文化遗产保护专项资金绩效目标表</w:t>
      </w:r>
      <w:bookmarkEnd w:id="3"/>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B73B7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1177A5CC">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54DDBD95">
            <w:pPr>
              <w:pStyle w:val="17"/>
            </w:pPr>
            <w:r>
              <w:t>单位：万元</w:t>
            </w:r>
          </w:p>
        </w:tc>
      </w:tr>
      <w:tr w14:paraId="77D94D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C49846">
            <w:pPr>
              <w:pStyle w:val="16"/>
            </w:pPr>
            <w:r>
              <w:t>项目编码</w:t>
            </w:r>
          </w:p>
        </w:tc>
        <w:tc>
          <w:tcPr>
            <w:tcW w:w="2608" w:type="dxa"/>
            <w:gridSpan w:val="2"/>
            <w:vAlign w:val="center"/>
          </w:tcPr>
          <w:p w14:paraId="6D81CBA3">
            <w:pPr>
              <w:pStyle w:val="18"/>
            </w:pPr>
            <w:r>
              <w:t>13102322P007GCD10775A</w:t>
            </w:r>
          </w:p>
        </w:tc>
        <w:tc>
          <w:tcPr>
            <w:tcW w:w="1587" w:type="dxa"/>
            <w:vAlign w:val="center"/>
          </w:tcPr>
          <w:p w14:paraId="1D98530B">
            <w:pPr>
              <w:pStyle w:val="16"/>
            </w:pPr>
            <w:r>
              <w:t>项目名称</w:t>
            </w:r>
          </w:p>
        </w:tc>
        <w:tc>
          <w:tcPr>
            <w:tcW w:w="4422" w:type="dxa"/>
            <w:gridSpan w:val="3"/>
            <w:vAlign w:val="center"/>
          </w:tcPr>
          <w:p w14:paraId="1B55613B">
            <w:pPr>
              <w:pStyle w:val="18"/>
            </w:pPr>
            <w:r>
              <w:t>廊财教【2021】51号提前下达2022年省级非物质文化遗产保护专项资金</w:t>
            </w:r>
          </w:p>
        </w:tc>
      </w:tr>
      <w:tr w14:paraId="60E23BA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5986E6">
            <w:pPr>
              <w:pStyle w:val="16"/>
            </w:pPr>
            <w:r>
              <w:t>预算规模及资金用途</w:t>
            </w:r>
          </w:p>
        </w:tc>
        <w:tc>
          <w:tcPr>
            <w:tcW w:w="1276" w:type="dxa"/>
            <w:vAlign w:val="center"/>
          </w:tcPr>
          <w:p w14:paraId="28CF89BA">
            <w:pPr>
              <w:pStyle w:val="16"/>
            </w:pPr>
            <w:r>
              <w:t>预算数</w:t>
            </w:r>
          </w:p>
        </w:tc>
        <w:tc>
          <w:tcPr>
            <w:tcW w:w="1332" w:type="dxa"/>
            <w:vAlign w:val="center"/>
          </w:tcPr>
          <w:p w14:paraId="64D93849">
            <w:pPr>
              <w:pStyle w:val="18"/>
            </w:pPr>
            <w:r>
              <w:t>2.40</w:t>
            </w:r>
          </w:p>
        </w:tc>
        <w:tc>
          <w:tcPr>
            <w:tcW w:w="1587" w:type="dxa"/>
            <w:vAlign w:val="center"/>
          </w:tcPr>
          <w:p w14:paraId="70165C7C">
            <w:pPr>
              <w:pStyle w:val="16"/>
            </w:pPr>
            <w:r>
              <w:t>其中：财政    资金</w:t>
            </w:r>
          </w:p>
        </w:tc>
        <w:tc>
          <w:tcPr>
            <w:tcW w:w="1304" w:type="dxa"/>
            <w:vAlign w:val="center"/>
          </w:tcPr>
          <w:p w14:paraId="3E4B4742">
            <w:pPr>
              <w:pStyle w:val="18"/>
            </w:pPr>
            <w:r>
              <w:t>2.40</w:t>
            </w:r>
          </w:p>
        </w:tc>
        <w:tc>
          <w:tcPr>
            <w:tcW w:w="1276" w:type="dxa"/>
            <w:vAlign w:val="center"/>
          </w:tcPr>
          <w:p w14:paraId="2A153C0C">
            <w:pPr>
              <w:pStyle w:val="16"/>
            </w:pPr>
            <w:r>
              <w:t>其他资金</w:t>
            </w:r>
          </w:p>
        </w:tc>
        <w:tc>
          <w:tcPr>
            <w:tcW w:w="1843" w:type="dxa"/>
            <w:vAlign w:val="center"/>
          </w:tcPr>
          <w:p w14:paraId="6E25A814">
            <w:pPr>
              <w:pStyle w:val="18"/>
            </w:pPr>
            <w:r>
              <w:t xml:space="preserve"> </w:t>
            </w:r>
          </w:p>
        </w:tc>
      </w:tr>
      <w:tr w14:paraId="28D683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3531F8"/>
        </w:tc>
        <w:tc>
          <w:tcPr>
            <w:tcW w:w="8617" w:type="dxa"/>
            <w:gridSpan w:val="6"/>
            <w:vAlign w:val="center"/>
          </w:tcPr>
          <w:p w14:paraId="1D890C22">
            <w:pPr>
              <w:pStyle w:val="18"/>
            </w:pPr>
            <w:r>
              <w:t>保护省级非遗代表性项目瑚琏店同乐圣会、杨家将传说、铁树银花、秸杆扎刻技艺项目。</w:t>
            </w:r>
          </w:p>
        </w:tc>
      </w:tr>
      <w:tr w14:paraId="4468CF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C18599">
            <w:pPr>
              <w:pStyle w:val="16"/>
            </w:pPr>
            <w:r>
              <w:t>资金支出计划（%）</w:t>
            </w:r>
          </w:p>
        </w:tc>
        <w:tc>
          <w:tcPr>
            <w:tcW w:w="2608" w:type="dxa"/>
            <w:gridSpan w:val="2"/>
            <w:vAlign w:val="center"/>
          </w:tcPr>
          <w:p w14:paraId="1922E700">
            <w:pPr>
              <w:pStyle w:val="16"/>
            </w:pPr>
            <w:r>
              <w:t>3月底</w:t>
            </w:r>
          </w:p>
        </w:tc>
        <w:tc>
          <w:tcPr>
            <w:tcW w:w="1587" w:type="dxa"/>
            <w:vAlign w:val="center"/>
          </w:tcPr>
          <w:p w14:paraId="7D697677">
            <w:pPr>
              <w:pStyle w:val="16"/>
            </w:pPr>
            <w:r>
              <w:t>6月底</w:t>
            </w:r>
          </w:p>
        </w:tc>
        <w:tc>
          <w:tcPr>
            <w:tcW w:w="1304" w:type="dxa"/>
            <w:vAlign w:val="center"/>
          </w:tcPr>
          <w:p w14:paraId="0C038C83">
            <w:pPr>
              <w:pStyle w:val="16"/>
            </w:pPr>
            <w:r>
              <w:t>10月底</w:t>
            </w:r>
          </w:p>
        </w:tc>
        <w:tc>
          <w:tcPr>
            <w:tcW w:w="3118" w:type="dxa"/>
            <w:gridSpan w:val="2"/>
            <w:vAlign w:val="center"/>
          </w:tcPr>
          <w:p w14:paraId="50BEB85C">
            <w:pPr>
              <w:pStyle w:val="16"/>
            </w:pPr>
            <w:r>
              <w:t>12月底</w:t>
            </w:r>
          </w:p>
        </w:tc>
      </w:tr>
      <w:tr w14:paraId="0F23DC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D060A0"/>
        </w:tc>
        <w:tc>
          <w:tcPr>
            <w:tcW w:w="2608" w:type="dxa"/>
            <w:gridSpan w:val="2"/>
            <w:vAlign w:val="center"/>
          </w:tcPr>
          <w:p w14:paraId="132098E0">
            <w:pPr>
              <w:pStyle w:val="19"/>
            </w:pPr>
            <w:r>
              <w:t xml:space="preserve"> </w:t>
            </w:r>
          </w:p>
        </w:tc>
        <w:tc>
          <w:tcPr>
            <w:tcW w:w="1587" w:type="dxa"/>
            <w:vAlign w:val="center"/>
          </w:tcPr>
          <w:p w14:paraId="08AC9B4D">
            <w:pPr>
              <w:pStyle w:val="19"/>
            </w:pPr>
            <w:r>
              <w:t>2.40</w:t>
            </w:r>
          </w:p>
        </w:tc>
        <w:tc>
          <w:tcPr>
            <w:tcW w:w="1304" w:type="dxa"/>
            <w:vAlign w:val="center"/>
          </w:tcPr>
          <w:p w14:paraId="09C6FA8E">
            <w:pPr>
              <w:pStyle w:val="19"/>
            </w:pPr>
            <w:r>
              <w:t>2.40</w:t>
            </w:r>
          </w:p>
        </w:tc>
        <w:tc>
          <w:tcPr>
            <w:tcW w:w="3118" w:type="dxa"/>
            <w:gridSpan w:val="2"/>
            <w:vAlign w:val="center"/>
          </w:tcPr>
          <w:p w14:paraId="6D68ACE2">
            <w:pPr>
              <w:pStyle w:val="19"/>
            </w:pPr>
            <w:r>
              <w:t>2.40</w:t>
            </w:r>
          </w:p>
        </w:tc>
      </w:tr>
      <w:tr w14:paraId="03FC808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18B624">
            <w:pPr>
              <w:pStyle w:val="16"/>
            </w:pPr>
            <w:r>
              <w:t>绩效目标</w:t>
            </w:r>
          </w:p>
        </w:tc>
        <w:tc>
          <w:tcPr>
            <w:tcW w:w="8617" w:type="dxa"/>
            <w:gridSpan w:val="6"/>
            <w:vAlign w:val="center"/>
          </w:tcPr>
          <w:p w14:paraId="3CF86E01">
            <w:pPr>
              <w:pStyle w:val="18"/>
            </w:pPr>
            <w:r>
              <w:t>1.目标内容1保护省级非遗代表性项目瑚琏店同乐圣会、杨家将传说、铁树银花、秸杆扎刻技艺项目。</w:t>
            </w:r>
          </w:p>
        </w:tc>
      </w:tr>
    </w:tbl>
    <w:p w14:paraId="2A887EED">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6EB96D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87D06D7">
            <w:pPr>
              <w:pStyle w:val="16"/>
            </w:pPr>
            <w:r>
              <w:t>一级指标</w:t>
            </w:r>
          </w:p>
        </w:tc>
        <w:tc>
          <w:tcPr>
            <w:tcW w:w="1276" w:type="dxa"/>
            <w:vAlign w:val="center"/>
          </w:tcPr>
          <w:p w14:paraId="553E70D7">
            <w:pPr>
              <w:pStyle w:val="16"/>
            </w:pPr>
            <w:r>
              <w:t>二级指标</w:t>
            </w:r>
          </w:p>
        </w:tc>
        <w:tc>
          <w:tcPr>
            <w:tcW w:w="1332" w:type="dxa"/>
            <w:vAlign w:val="center"/>
          </w:tcPr>
          <w:p w14:paraId="2D5A5647">
            <w:pPr>
              <w:pStyle w:val="16"/>
            </w:pPr>
            <w:r>
              <w:t>三级指标</w:t>
            </w:r>
          </w:p>
        </w:tc>
        <w:tc>
          <w:tcPr>
            <w:tcW w:w="2891" w:type="dxa"/>
            <w:vAlign w:val="center"/>
          </w:tcPr>
          <w:p w14:paraId="5E2E91A2">
            <w:pPr>
              <w:pStyle w:val="16"/>
            </w:pPr>
            <w:r>
              <w:t>绩效指标描述</w:t>
            </w:r>
          </w:p>
        </w:tc>
        <w:tc>
          <w:tcPr>
            <w:tcW w:w="1276" w:type="dxa"/>
            <w:vAlign w:val="center"/>
          </w:tcPr>
          <w:p w14:paraId="0A6F1B3A">
            <w:pPr>
              <w:pStyle w:val="16"/>
            </w:pPr>
            <w:r>
              <w:t>指标值</w:t>
            </w:r>
          </w:p>
        </w:tc>
        <w:tc>
          <w:tcPr>
            <w:tcW w:w="1843" w:type="dxa"/>
            <w:vAlign w:val="center"/>
          </w:tcPr>
          <w:p w14:paraId="3C0E5BE4">
            <w:pPr>
              <w:pStyle w:val="16"/>
            </w:pPr>
            <w:r>
              <w:t>指标值确定依据</w:t>
            </w:r>
          </w:p>
        </w:tc>
      </w:tr>
      <w:tr w14:paraId="3A7670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6AAB38">
            <w:pPr>
              <w:pStyle w:val="19"/>
            </w:pPr>
            <w:r>
              <w:t>产出指标</w:t>
            </w:r>
          </w:p>
        </w:tc>
        <w:tc>
          <w:tcPr>
            <w:tcW w:w="1276" w:type="dxa"/>
            <w:vAlign w:val="center"/>
          </w:tcPr>
          <w:p w14:paraId="1C4BC102">
            <w:pPr>
              <w:pStyle w:val="18"/>
            </w:pPr>
            <w:r>
              <w:t>数量指标</w:t>
            </w:r>
          </w:p>
        </w:tc>
        <w:tc>
          <w:tcPr>
            <w:tcW w:w="1332" w:type="dxa"/>
            <w:vAlign w:val="center"/>
          </w:tcPr>
          <w:p w14:paraId="78AF2700">
            <w:pPr>
              <w:pStyle w:val="18"/>
            </w:pPr>
            <w:r>
              <w:t>省级非遗代表性项目年度重点项目保护个数</w:t>
            </w:r>
          </w:p>
        </w:tc>
        <w:tc>
          <w:tcPr>
            <w:tcW w:w="2891" w:type="dxa"/>
            <w:vAlign w:val="center"/>
          </w:tcPr>
          <w:p w14:paraId="6819F300">
            <w:pPr>
              <w:pStyle w:val="18"/>
            </w:pPr>
            <w:r>
              <w:t>保护省级非遗代表性重点项目情况。</w:t>
            </w:r>
          </w:p>
        </w:tc>
        <w:tc>
          <w:tcPr>
            <w:tcW w:w="1276" w:type="dxa"/>
            <w:vAlign w:val="center"/>
          </w:tcPr>
          <w:p w14:paraId="04382E0F">
            <w:pPr>
              <w:pStyle w:val="18"/>
            </w:pPr>
            <w:r>
              <w:t>≧4项</w:t>
            </w:r>
          </w:p>
        </w:tc>
        <w:tc>
          <w:tcPr>
            <w:tcW w:w="1843" w:type="dxa"/>
            <w:vAlign w:val="center"/>
          </w:tcPr>
          <w:p w14:paraId="7B910E8F">
            <w:pPr>
              <w:pStyle w:val="18"/>
            </w:pPr>
            <w:r>
              <w:t>计划标准</w:t>
            </w:r>
          </w:p>
        </w:tc>
      </w:tr>
      <w:tr w14:paraId="44FE5A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E2E2D01"/>
        </w:tc>
        <w:tc>
          <w:tcPr>
            <w:tcW w:w="1276" w:type="dxa"/>
            <w:vAlign w:val="center"/>
          </w:tcPr>
          <w:p w14:paraId="4346F58D">
            <w:pPr>
              <w:pStyle w:val="18"/>
            </w:pPr>
            <w:r>
              <w:t>质量指标</w:t>
            </w:r>
          </w:p>
        </w:tc>
        <w:tc>
          <w:tcPr>
            <w:tcW w:w="1332" w:type="dxa"/>
            <w:vAlign w:val="center"/>
          </w:tcPr>
          <w:p w14:paraId="34DF63B1">
            <w:pPr>
              <w:pStyle w:val="18"/>
            </w:pPr>
            <w:r>
              <w:t>省级非遗代表性项目年度重点保护任务完成率</w:t>
            </w:r>
          </w:p>
        </w:tc>
        <w:tc>
          <w:tcPr>
            <w:tcW w:w="2891" w:type="dxa"/>
            <w:vAlign w:val="center"/>
          </w:tcPr>
          <w:p w14:paraId="5A62F9EA">
            <w:pPr>
              <w:pStyle w:val="18"/>
            </w:pPr>
            <w:r>
              <w:t>省级非遗代表性项目年度重点项目保护任务完成情况。</w:t>
            </w:r>
          </w:p>
        </w:tc>
        <w:tc>
          <w:tcPr>
            <w:tcW w:w="1276" w:type="dxa"/>
            <w:vAlign w:val="center"/>
          </w:tcPr>
          <w:p w14:paraId="4A8C5A05">
            <w:pPr>
              <w:pStyle w:val="18"/>
            </w:pPr>
            <w:r>
              <w:t>100%</w:t>
            </w:r>
          </w:p>
        </w:tc>
        <w:tc>
          <w:tcPr>
            <w:tcW w:w="1843" w:type="dxa"/>
            <w:vAlign w:val="center"/>
          </w:tcPr>
          <w:p w14:paraId="1A298D31">
            <w:pPr>
              <w:pStyle w:val="18"/>
            </w:pPr>
            <w:r>
              <w:t>计划标准</w:t>
            </w:r>
          </w:p>
        </w:tc>
      </w:tr>
      <w:tr w14:paraId="40A114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5B468E5"/>
        </w:tc>
        <w:tc>
          <w:tcPr>
            <w:tcW w:w="1276" w:type="dxa"/>
            <w:vAlign w:val="center"/>
          </w:tcPr>
          <w:p w14:paraId="09ED3B4C">
            <w:pPr>
              <w:pStyle w:val="18"/>
            </w:pPr>
            <w:r>
              <w:t>时效指标</w:t>
            </w:r>
          </w:p>
        </w:tc>
        <w:tc>
          <w:tcPr>
            <w:tcW w:w="1332" w:type="dxa"/>
            <w:vAlign w:val="center"/>
          </w:tcPr>
          <w:p w14:paraId="66A3F328">
            <w:pPr>
              <w:pStyle w:val="18"/>
            </w:pPr>
            <w:r>
              <w:t>资金支出及时率</w:t>
            </w:r>
          </w:p>
        </w:tc>
        <w:tc>
          <w:tcPr>
            <w:tcW w:w="2891" w:type="dxa"/>
            <w:vAlign w:val="center"/>
          </w:tcPr>
          <w:p w14:paraId="582FA7D7">
            <w:pPr>
              <w:pStyle w:val="18"/>
            </w:pPr>
            <w:r>
              <w:t>上级资金按资金支出计划在相关时间节点按比例支出资金情况。</w:t>
            </w:r>
          </w:p>
        </w:tc>
        <w:tc>
          <w:tcPr>
            <w:tcW w:w="1276" w:type="dxa"/>
            <w:vAlign w:val="center"/>
          </w:tcPr>
          <w:p w14:paraId="7FB03649">
            <w:pPr>
              <w:pStyle w:val="18"/>
            </w:pPr>
            <w:r>
              <w:t>100%</w:t>
            </w:r>
          </w:p>
        </w:tc>
        <w:tc>
          <w:tcPr>
            <w:tcW w:w="1843" w:type="dxa"/>
            <w:vAlign w:val="center"/>
          </w:tcPr>
          <w:p w14:paraId="5A47959A">
            <w:pPr>
              <w:pStyle w:val="18"/>
            </w:pPr>
            <w:r>
              <w:t>计划标准</w:t>
            </w:r>
          </w:p>
        </w:tc>
      </w:tr>
      <w:tr w14:paraId="2FA532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5C8BEFF"/>
        </w:tc>
        <w:tc>
          <w:tcPr>
            <w:tcW w:w="1276" w:type="dxa"/>
            <w:vAlign w:val="center"/>
          </w:tcPr>
          <w:p w14:paraId="57508A38">
            <w:pPr>
              <w:pStyle w:val="18"/>
            </w:pPr>
            <w:r>
              <w:t>成本指标</w:t>
            </w:r>
          </w:p>
        </w:tc>
        <w:tc>
          <w:tcPr>
            <w:tcW w:w="1332" w:type="dxa"/>
            <w:vAlign w:val="center"/>
          </w:tcPr>
          <w:p w14:paraId="69D8D36D">
            <w:pPr>
              <w:pStyle w:val="18"/>
            </w:pPr>
            <w:r>
              <w:t>成本控制额</w:t>
            </w:r>
          </w:p>
        </w:tc>
        <w:tc>
          <w:tcPr>
            <w:tcW w:w="2891" w:type="dxa"/>
            <w:vAlign w:val="center"/>
          </w:tcPr>
          <w:p w14:paraId="349414E1">
            <w:pPr>
              <w:pStyle w:val="18"/>
            </w:pPr>
            <w:r>
              <w:t>成本控制在预算金额之内</w:t>
            </w:r>
          </w:p>
        </w:tc>
        <w:tc>
          <w:tcPr>
            <w:tcW w:w="1276" w:type="dxa"/>
            <w:vAlign w:val="center"/>
          </w:tcPr>
          <w:p w14:paraId="4BC3B30B">
            <w:pPr>
              <w:pStyle w:val="18"/>
            </w:pPr>
            <w:r>
              <w:t>≤2.4万元</w:t>
            </w:r>
          </w:p>
        </w:tc>
        <w:tc>
          <w:tcPr>
            <w:tcW w:w="1843" w:type="dxa"/>
            <w:vAlign w:val="center"/>
          </w:tcPr>
          <w:p w14:paraId="3FBD4E3D">
            <w:pPr>
              <w:pStyle w:val="18"/>
            </w:pPr>
            <w:r>
              <w:t>计划标准</w:t>
            </w:r>
          </w:p>
        </w:tc>
      </w:tr>
      <w:tr w14:paraId="154BF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9942B0">
            <w:pPr>
              <w:pStyle w:val="19"/>
            </w:pPr>
            <w:r>
              <w:t>效益指标</w:t>
            </w:r>
          </w:p>
        </w:tc>
        <w:tc>
          <w:tcPr>
            <w:tcW w:w="1276" w:type="dxa"/>
            <w:vAlign w:val="center"/>
          </w:tcPr>
          <w:p w14:paraId="0FD775AA">
            <w:pPr>
              <w:pStyle w:val="18"/>
            </w:pPr>
            <w:r>
              <w:t>社会效益指标</w:t>
            </w:r>
          </w:p>
        </w:tc>
        <w:tc>
          <w:tcPr>
            <w:tcW w:w="1332" w:type="dxa"/>
            <w:vAlign w:val="center"/>
          </w:tcPr>
          <w:p w14:paraId="2F5187B9">
            <w:pPr>
              <w:pStyle w:val="18"/>
            </w:pPr>
            <w:r>
              <w:t>传承人数量增加情况</w:t>
            </w:r>
          </w:p>
        </w:tc>
        <w:tc>
          <w:tcPr>
            <w:tcW w:w="2891" w:type="dxa"/>
            <w:vAlign w:val="center"/>
          </w:tcPr>
          <w:p w14:paraId="69A1F858">
            <w:pPr>
              <w:pStyle w:val="18"/>
            </w:pPr>
            <w:r>
              <w:t>省级非遗代表性项目传承人数的增长情况。</w:t>
            </w:r>
          </w:p>
        </w:tc>
        <w:tc>
          <w:tcPr>
            <w:tcW w:w="1276" w:type="dxa"/>
            <w:vAlign w:val="center"/>
          </w:tcPr>
          <w:p w14:paraId="06A56257">
            <w:pPr>
              <w:pStyle w:val="18"/>
            </w:pPr>
            <w:r>
              <w:t>增加</w:t>
            </w:r>
          </w:p>
        </w:tc>
        <w:tc>
          <w:tcPr>
            <w:tcW w:w="1843" w:type="dxa"/>
            <w:vAlign w:val="center"/>
          </w:tcPr>
          <w:p w14:paraId="1951CF3C">
            <w:pPr>
              <w:pStyle w:val="18"/>
            </w:pPr>
            <w:r>
              <w:t>计划标准</w:t>
            </w:r>
          </w:p>
        </w:tc>
      </w:tr>
      <w:tr w14:paraId="5AE16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D21078"/>
        </w:tc>
        <w:tc>
          <w:tcPr>
            <w:tcW w:w="1276" w:type="dxa"/>
            <w:vAlign w:val="center"/>
          </w:tcPr>
          <w:p w14:paraId="7D6356E3">
            <w:pPr>
              <w:pStyle w:val="18"/>
            </w:pPr>
            <w:r>
              <w:t>可持续影响指标</w:t>
            </w:r>
          </w:p>
        </w:tc>
        <w:tc>
          <w:tcPr>
            <w:tcW w:w="1332" w:type="dxa"/>
            <w:vAlign w:val="center"/>
          </w:tcPr>
          <w:p w14:paraId="1EFAE7A6">
            <w:pPr>
              <w:pStyle w:val="18"/>
            </w:pPr>
            <w:r>
              <w:t>对中华优秀传统文化传承影响</w:t>
            </w:r>
          </w:p>
        </w:tc>
        <w:tc>
          <w:tcPr>
            <w:tcW w:w="2891" w:type="dxa"/>
            <w:vAlign w:val="center"/>
          </w:tcPr>
          <w:p w14:paraId="002DEAD2">
            <w:pPr>
              <w:pStyle w:val="18"/>
            </w:pPr>
            <w:r>
              <w:t>对中华优秀传统文化传承的可持续影响</w:t>
            </w:r>
          </w:p>
        </w:tc>
        <w:tc>
          <w:tcPr>
            <w:tcW w:w="1276" w:type="dxa"/>
            <w:vAlign w:val="center"/>
          </w:tcPr>
          <w:p w14:paraId="1ED5F8E6">
            <w:pPr>
              <w:pStyle w:val="18"/>
            </w:pPr>
            <w:r>
              <w:t>显著</w:t>
            </w:r>
          </w:p>
        </w:tc>
        <w:tc>
          <w:tcPr>
            <w:tcW w:w="1843" w:type="dxa"/>
            <w:vAlign w:val="center"/>
          </w:tcPr>
          <w:p w14:paraId="266ECB89">
            <w:pPr>
              <w:pStyle w:val="18"/>
            </w:pPr>
            <w:r>
              <w:t>计划标准</w:t>
            </w:r>
          </w:p>
        </w:tc>
      </w:tr>
      <w:tr w14:paraId="518A79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6ACA44">
            <w:pPr>
              <w:pStyle w:val="19"/>
            </w:pPr>
            <w:r>
              <w:t>满意度指标</w:t>
            </w:r>
          </w:p>
        </w:tc>
        <w:tc>
          <w:tcPr>
            <w:tcW w:w="1276" w:type="dxa"/>
            <w:vAlign w:val="center"/>
          </w:tcPr>
          <w:p w14:paraId="22F0C6EC">
            <w:pPr>
              <w:pStyle w:val="18"/>
            </w:pPr>
            <w:r>
              <w:t>服务对象满意度指标</w:t>
            </w:r>
          </w:p>
        </w:tc>
        <w:tc>
          <w:tcPr>
            <w:tcW w:w="1332" w:type="dxa"/>
            <w:vAlign w:val="center"/>
          </w:tcPr>
          <w:p w14:paraId="1F6EF4AD">
            <w:pPr>
              <w:pStyle w:val="18"/>
            </w:pPr>
            <w:r>
              <w:t>群众满意度</w:t>
            </w:r>
          </w:p>
        </w:tc>
        <w:tc>
          <w:tcPr>
            <w:tcW w:w="2891" w:type="dxa"/>
            <w:vAlign w:val="center"/>
          </w:tcPr>
          <w:p w14:paraId="7E1EA5A6">
            <w:pPr>
              <w:pStyle w:val="18"/>
            </w:pPr>
            <w:r>
              <w:t>通过走访和调查问卷</w:t>
            </w:r>
          </w:p>
        </w:tc>
        <w:tc>
          <w:tcPr>
            <w:tcW w:w="1276" w:type="dxa"/>
            <w:vAlign w:val="center"/>
          </w:tcPr>
          <w:p w14:paraId="7DB14FC6">
            <w:pPr>
              <w:pStyle w:val="18"/>
            </w:pPr>
            <w:r>
              <w:t>≧90%</w:t>
            </w:r>
          </w:p>
        </w:tc>
        <w:tc>
          <w:tcPr>
            <w:tcW w:w="1843" w:type="dxa"/>
            <w:vAlign w:val="center"/>
          </w:tcPr>
          <w:p w14:paraId="29D1461C">
            <w:pPr>
              <w:pStyle w:val="18"/>
            </w:pPr>
            <w:r>
              <w:t>调查问卷</w:t>
            </w:r>
          </w:p>
        </w:tc>
      </w:tr>
    </w:tbl>
    <w:p w14:paraId="28C4977A">
      <w:pPr>
        <w:sectPr>
          <w:pgSz w:w="11900" w:h="16840"/>
          <w:pgMar w:top="1984" w:right="1304" w:bottom="1134" w:left="1304" w:header="720" w:footer="720" w:gutter="0"/>
          <w:cols w:space="720" w:num="1"/>
        </w:sectPr>
      </w:pPr>
    </w:p>
    <w:p w14:paraId="66DD736A">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64DE4FD8">
      <w:pPr>
        <w:spacing w:before="0" w:after="0"/>
        <w:ind w:firstLine="560"/>
        <w:jc w:val="left"/>
        <w:outlineLvl w:val="3"/>
      </w:pPr>
      <w:bookmarkStart w:id="4" w:name="_Toc_4_4_0000000023"/>
      <w:r>
        <w:rPr>
          <w:rFonts w:ascii="方正仿宋_GBK" w:hAnsi="方正仿宋_GBK" w:eastAsia="方正仿宋_GBK" w:cs="方正仿宋_GBK"/>
          <w:color w:val="000000"/>
          <w:sz w:val="28"/>
        </w:rPr>
        <w:t>20.廊财教【2021】54号提前下达2022年省级“三馆一站”免费开放补助资金绩效目标表</w:t>
      </w:r>
      <w:bookmarkEnd w:id="4"/>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5955BC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56C6B3F8">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4146108E">
            <w:pPr>
              <w:pStyle w:val="17"/>
            </w:pPr>
            <w:r>
              <w:t>单位：万元</w:t>
            </w:r>
          </w:p>
        </w:tc>
      </w:tr>
      <w:tr w14:paraId="13FFD0D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25E70E">
            <w:pPr>
              <w:pStyle w:val="16"/>
            </w:pPr>
            <w:r>
              <w:t>项目编码</w:t>
            </w:r>
          </w:p>
        </w:tc>
        <w:tc>
          <w:tcPr>
            <w:tcW w:w="2608" w:type="dxa"/>
            <w:gridSpan w:val="2"/>
            <w:vAlign w:val="center"/>
          </w:tcPr>
          <w:p w14:paraId="0AB2EA57">
            <w:pPr>
              <w:pStyle w:val="18"/>
            </w:pPr>
            <w:r>
              <w:t>13102322P007GCD10774N</w:t>
            </w:r>
          </w:p>
        </w:tc>
        <w:tc>
          <w:tcPr>
            <w:tcW w:w="1587" w:type="dxa"/>
            <w:vAlign w:val="center"/>
          </w:tcPr>
          <w:p w14:paraId="520E24BD">
            <w:pPr>
              <w:pStyle w:val="16"/>
            </w:pPr>
            <w:r>
              <w:t>项目名称</w:t>
            </w:r>
          </w:p>
        </w:tc>
        <w:tc>
          <w:tcPr>
            <w:tcW w:w="4422" w:type="dxa"/>
            <w:gridSpan w:val="3"/>
            <w:vAlign w:val="center"/>
          </w:tcPr>
          <w:p w14:paraId="0D7948D1">
            <w:pPr>
              <w:pStyle w:val="18"/>
            </w:pPr>
            <w:r>
              <w:t>廊财教【2021】54号提前下达2022年省级“三馆一站”免费开放补助资金</w:t>
            </w:r>
          </w:p>
        </w:tc>
      </w:tr>
      <w:tr w14:paraId="0C8552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3204D6">
            <w:pPr>
              <w:pStyle w:val="16"/>
            </w:pPr>
            <w:r>
              <w:t>预算规模及资金用途</w:t>
            </w:r>
          </w:p>
        </w:tc>
        <w:tc>
          <w:tcPr>
            <w:tcW w:w="1276" w:type="dxa"/>
            <w:vAlign w:val="center"/>
          </w:tcPr>
          <w:p w14:paraId="0A29B67D">
            <w:pPr>
              <w:pStyle w:val="16"/>
            </w:pPr>
            <w:r>
              <w:t>预算数</w:t>
            </w:r>
          </w:p>
        </w:tc>
        <w:tc>
          <w:tcPr>
            <w:tcW w:w="1332" w:type="dxa"/>
            <w:vAlign w:val="center"/>
          </w:tcPr>
          <w:p w14:paraId="5498F3A5">
            <w:pPr>
              <w:pStyle w:val="18"/>
            </w:pPr>
            <w:r>
              <w:t>2.00</w:t>
            </w:r>
          </w:p>
        </w:tc>
        <w:tc>
          <w:tcPr>
            <w:tcW w:w="1587" w:type="dxa"/>
            <w:vAlign w:val="center"/>
          </w:tcPr>
          <w:p w14:paraId="47EDB036">
            <w:pPr>
              <w:pStyle w:val="16"/>
            </w:pPr>
            <w:r>
              <w:t>其中：财政    资金</w:t>
            </w:r>
          </w:p>
        </w:tc>
        <w:tc>
          <w:tcPr>
            <w:tcW w:w="1304" w:type="dxa"/>
            <w:vAlign w:val="center"/>
          </w:tcPr>
          <w:p w14:paraId="6CD7C73C">
            <w:pPr>
              <w:pStyle w:val="18"/>
            </w:pPr>
            <w:r>
              <w:t>2.00</w:t>
            </w:r>
          </w:p>
        </w:tc>
        <w:tc>
          <w:tcPr>
            <w:tcW w:w="1276" w:type="dxa"/>
            <w:vAlign w:val="center"/>
          </w:tcPr>
          <w:p w14:paraId="609250C6">
            <w:pPr>
              <w:pStyle w:val="16"/>
            </w:pPr>
            <w:r>
              <w:t>其他资金</w:t>
            </w:r>
          </w:p>
        </w:tc>
        <w:tc>
          <w:tcPr>
            <w:tcW w:w="1843" w:type="dxa"/>
            <w:vAlign w:val="center"/>
          </w:tcPr>
          <w:p w14:paraId="54CA9FF0">
            <w:pPr>
              <w:pStyle w:val="18"/>
            </w:pPr>
            <w:r>
              <w:t xml:space="preserve"> </w:t>
            </w:r>
          </w:p>
        </w:tc>
      </w:tr>
      <w:tr w14:paraId="2AF19C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432F05"/>
        </w:tc>
        <w:tc>
          <w:tcPr>
            <w:tcW w:w="8617" w:type="dxa"/>
            <w:gridSpan w:val="6"/>
            <w:vAlign w:val="center"/>
          </w:tcPr>
          <w:p w14:paraId="2905E3C1">
            <w:pPr>
              <w:pStyle w:val="18"/>
            </w:pPr>
            <w:r>
              <w:t>所有科目全面免费开放，举办展览展示并组织群众文化活动。</w:t>
            </w:r>
          </w:p>
        </w:tc>
      </w:tr>
      <w:tr w14:paraId="4082BC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F59301">
            <w:pPr>
              <w:pStyle w:val="16"/>
            </w:pPr>
            <w:r>
              <w:t>资金支出计划（%）</w:t>
            </w:r>
          </w:p>
        </w:tc>
        <w:tc>
          <w:tcPr>
            <w:tcW w:w="2608" w:type="dxa"/>
            <w:gridSpan w:val="2"/>
            <w:vAlign w:val="center"/>
          </w:tcPr>
          <w:p w14:paraId="21089FC1">
            <w:pPr>
              <w:pStyle w:val="16"/>
            </w:pPr>
            <w:r>
              <w:t>3月底</w:t>
            </w:r>
          </w:p>
        </w:tc>
        <w:tc>
          <w:tcPr>
            <w:tcW w:w="1587" w:type="dxa"/>
            <w:vAlign w:val="center"/>
          </w:tcPr>
          <w:p w14:paraId="4267C5B3">
            <w:pPr>
              <w:pStyle w:val="16"/>
            </w:pPr>
            <w:r>
              <w:t>6月底</w:t>
            </w:r>
          </w:p>
        </w:tc>
        <w:tc>
          <w:tcPr>
            <w:tcW w:w="1304" w:type="dxa"/>
            <w:vAlign w:val="center"/>
          </w:tcPr>
          <w:p w14:paraId="5069FCED">
            <w:pPr>
              <w:pStyle w:val="16"/>
            </w:pPr>
            <w:r>
              <w:t>10月底</w:t>
            </w:r>
          </w:p>
        </w:tc>
        <w:tc>
          <w:tcPr>
            <w:tcW w:w="3118" w:type="dxa"/>
            <w:gridSpan w:val="2"/>
            <w:vAlign w:val="center"/>
          </w:tcPr>
          <w:p w14:paraId="49FD4EC6">
            <w:pPr>
              <w:pStyle w:val="16"/>
            </w:pPr>
            <w:r>
              <w:t>12月底</w:t>
            </w:r>
          </w:p>
        </w:tc>
      </w:tr>
      <w:tr w14:paraId="373A96D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5A3371"/>
        </w:tc>
        <w:tc>
          <w:tcPr>
            <w:tcW w:w="2608" w:type="dxa"/>
            <w:gridSpan w:val="2"/>
            <w:vAlign w:val="center"/>
          </w:tcPr>
          <w:p w14:paraId="3928F478">
            <w:pPr>
              <w:pStyle w:val="19"/>
            </w:pPr>
            <w:r>
              <w:t xml:space="preserve"> </w:t>
            </w:r>
          </w:p>
        </w:tc>
        <w:tc>
          <w:tcPr>
            <w:tcW w:w="1587" w:type="dxa"/>
            <w:vAlign w:val="center"/>
          </w:tcPr>
          <w:p w14:paraId="4B0E7255">
            <w:pPr>
              <w:pStyle w:val="19"/>
            </w:pPr>
            <w:r>
              <w:t>2.00</w:t>
            </w:r>
          </w:p>
        </w:tc>
        <w:tc>
          <w:tcPr>
            <w:tcW w:w="1304" w:type="dxa"/>
            <w:vAlign w:val="center"/>
          </w:tcPr>
          <w:p w14:paraId="4A4B95C9">
            <w:pPr>
              <w:pStyle w:val="19"/>
            </w:pPr>
            <w:r>
              <w:t>2.00</w:t>
            </w:r>
          </w:p>
        </w:tc>
        <w:tc>
          <w:tcPr>
            <w:tcW w:w="3118" w:type="dxa"/>
            <w:gridSpan w:val="2"/>
            <w:vAlign w:val="center"/>
          </w:tcPr>
          <w:p w14:paraId="39057F09">
            <w:pPr>
              <w:pStyle w:val="19"/>
            </w:pPr>
            <w:r>
              <w:t>2.00</w:t>
            </w:r>
          </w:p>
        </w:tc>
      </w:tr>
      <w:tr w14:paraId="7FFDAD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005143">
            <w:pPr>
              <w:pStyle w:val="16"/>
            </w:pPr>
            <w:r>
              <w:t>绩效目标</w:t>
            </w:r>
          </w:p>
        </w:tc>
        <w:tc>
          <w:tcPr>
            <w:tcW w:w="8617" w:type="dxa"/>
            <w:gridSpan w:val="6"/>
            <w:vAlign w:val="center"/>
          </w:tcPr>
          <w:p w14:paraId="5FF8D225">
            <w:pPr>
              <w:pStyle w:val="18"/>
            </w:pPr>
            <w:r>
              <w:t>1.目标内容1所有科目全面免费开放，举办展览展示并组织群众文化活动。</w:t>
            </w:r>
          </w:p>
        </w:tc>
      </w:tr>
    </w:tbl>
    <w:p w14:paraId="6344AC04">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39B2D1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976CF8">
            <w:pPr>
              <w:pStyle w:val="16"/>
            </w:pPr>
            <w:r>
              <w:t>一级指标</w:t>
            </w:r>
          </w:p>
        </w:tc>
        <w:tc>
          <w:tcPr>
            <w:tcW w:w="1276" w:type="dxa"/>
            <w:vAlign w:val="center"/>
          </w:tcPr>
          <w:p w14:paraId="0A048192">
            <w:pPr>
              <w:pStyle w:val="16"/>
            </w:pPr>
            <w:r>
              <w:t>二级指标</w:t>
            </w:r>
          </w:p>
        </w:tc>
        <w:tc>
          <w:tcPr>
            <w:tcW w:w="1332" w:type="dxa"/>
            <w:vAlign w:val="center"/>
          </w:tcPr>
          <w:p w14:paraId="2E51F926">
            <w:pPr>
              <w:pStyle w:val="16"/>
            </w:pPr>
            <w:r>
              <w:t>三级指标</w:t>
            </w:r>
          </w:p>
        </w:tc>
        <w:tc>
          <w:tcPr>
            <w:tcW w:w="2891" w:type="dxa"/>
            <w:vAlign w:val="center"/>
          </w:tcPr>
          <w:p w14:paraId="130CC0B9">
            <w:pPr>
              <w:pStyle w:val="16"/>
            </w:pPr>
            <w:r>
              <w:t>绩效指标描述</w:t>
            </w:r>
          </w:p>
        </w:tc>
        <w:tc>
          <w:tcPr>
            <w:tcW w:w="1276" w:type="dxa"/>
            <w:vAlign w:val="center"/>
          </w:tcPr>
          <w:p w14:paraId="6F3A64F5">
            <w:pPr>
              <w:pStyle w:val="16"/>
            </w:pPr>
            <w:r>
              <w:t>指标值</w:t>
            </w:r>
          </w:p>
        </w:tc>
        <w:tc>
          <w:tcPr>
            <w:tcW w:w="1843" w:type="dxa"/>
            <w:vAlign w:val="center"/>
          </w:tcPr>
          <w:p w14:paraId="322D7BF7">
            <w:pPr>
              <w:pStyle w:val="16"/>
            </w:pPr>
            <w:r>
              <w:t>指标值确定依据</w:t>
            </w:r>
          </w:p>
        </w:tc>
      </w:tr>
      <w:tr w14:paraId="118A6D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DE53B6">
            <w:pPr>
              <w:pStyle w:val="19"/>
            </w:pPr>
            <w:r>
              <w:t>产出指标</w:t>
            </w:r>
          </w:p>
        </w:tc>
        <w:tc>
          <w:tcPr>
            <w:tcW w:w="1276" w:type="dxa"/>
            <w:vAlign w:val="center"/>
          </w:tcPr>
          <w:p w14:paraId="02BC4092">
            <w:pPr>
              <w:pStyle w:val="18"/>
            </w:pPr>
            <w:r>
              <w:t>数量指标</w:t>
            </w:r>
          </w:p>
        </w:tc>
        <w:tc>
          <w:tcPr>
            <w:tcW w:w="1332" w:type="dxa"/>
            <w:vAlign w:val="center"/>
          </w:tcPr>
          <w:p w14:paraId="7FA6B035">
            <w:pPr>
              <w:pStyle w:val="18"/>
            </w:pPr>
            <w:r>
              <w:t>免费培训项目</w:t>
            </w:r>
          </w:p>
        </w:tc>
        <w:tc>
          <w:tcPr>
            <w:tcW w:w="2891" w:type="dxa"/>
            <w:vAlign w:val="center"/>
          </w:tcPr>
          <w:p w14:paraId="73C239B8">
            <w:pPr>
              <w:pStyle w:val="18"/>
            </w:pPr>
            <w:r>
              <w:t>每周开设班次</w:t>
            </w:r>
          </w:p>
        </w:tc>
        <w:tc>
          <w:tcPr>
            <w:tcW w:w="1276" w:type="dxa"/>
            <w:vAlign w:val="center"/>
          </w:tcPr>
          <w:p w14:paraId="5D7437D4">
            <w:pPr>
              <w:pStyle w:val="18"/>
            </w:pPr>
            <w:r>
              <w:t>≧5班次</w:t>
            </w:r>
          </w:p>
        </w:tc>
        <w:tc>
          <w:tcPr>
            <w:tcW w:w="1843" w:type="dxa"/>
            <w:vAlign w:val="center"/>
          </w:tcPr>
          <w:p w14:paraId="465CC35C">
            <w:pPr>
              <w:pStyle w:val="18"/>
            </w:pPr>
            <w:r>
              <w:t>计划标准</w:t>
            </w:r>
          </w:p>
        </w:tc>
      </w:tr>
      <w:tr w14:paraId="3A5AA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CAB5F3"/>
        </w:tc>
        <w:tc>
          <w:tcPr>
            <w:tcW w:w="1276" w:type="dxa"/>
            <w:vAlign w:val="center"/>
          </w:tcPr>
          <w:p w14:paraId="651DA644">
            <w:pPr>
              <w:pStyle w:val="18"/>
            </w:pPr>
            <w:r>
              <w:t>数量指标</w:t>
            </w:r>
          </w:p>
        </w:tc>
        <w:tc>
          <w:tcPr>
            <w:tcW w:w="1332" w:type="dxa"/>
            <w:vAlign w:val="center"/>
          </w:tcPr>
          <w:p w14:paraId="607667D8">
            <w:pPr>
              <w:pStyle w:val="18"/>
            </w:pPr>
            <w:r>
              <w:t>群众文化活动</w:t>
            </w:r>
          </w:p>
        </w:tc>
        <w:tc>
          <w:tcPr>
            <w:tcW w:w="2891" w:type="dxa"/>
            <w:vAlign w:val="center"/>
          </w:tcPr>
          <w:p w14:paraId="0FB51D1A">
            <w:pPr>
              <w:pStyle w:val="18"/>
            </w:pPr>
            <w:r>
              <w:t>年活动场次</w:t>
            </w:r>
          </w:p>
        </w:tc>
        <w:tc>
          <w:tcPr>
            <w:tcW w:w="1276" w:type="dxa"/>
            <w:vAlign w:val="center"/>
          </w:tcPr>
          <w:p w14:paraId="68E7E17D">
            <w:pPr>
              <w:pStyle w:val="18"/>
            </w:pPr>
            <w:r>
              <w:t>≧10场次</w:t>
            </w:r>
          </w:p>
        </w:tc>
        <w:tc>
          <w:tcPr>
            <w:tcW w:w="1843" w:type="dxa"/>
            <w:vAlign w:val="center"/>
          </w:tcPr>
          <w:p w14:paraId="179B3431">
            <w:pPr>
              <w:pStyle w:val="18"/>
            </w:pPr>
            <w:r>
              <w:t>计划标准</w:t>
            </w:r>
          </w:p>
        </w:tc>
      </w:tr>
      <w:tr w14:paraId="735FAA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927BA5B"/>
        </w:tc>
        <w:tc>
          <w:tcPr>
            <w:tcW w:w="1276" w:type="dxa"/>
            <w:vAlign w:val="center"/>
          </w:tcPr>
          <w:p w14:paraId="0F2710A6">
            <w:pPr>
              <w:pStyle w:val="18"/>
            </w:pPr>
            <w:r>
              <w:t>数量指标</w:t>
            </w:r>
          </w:p>
        </w:tc>
        <w:tc>
          <w:tcPr>
            <w:tcW w:w="1332" w:type="dxa"/>
            <w:vAlign w:val="center"/>
          </w:tcPr>
          <w:p w14:paraId="45D10A31">
            <w:pPr>
              <w:pStyle w:val="18"/>
            </w:pPr>
            <w:r>
              <w:t>展览展示</w:t>
            </w:r>
          </w:p>
        </w:tc>
        <w:tc>
          <w:tcPr>
            <w:tcW w:w="2891" w:type="dxa"/>
            <w:vAlign w:val="center"/>
          </w:tcPr>
          <w:p w14:paraId="6BAC2186">
            <w:pPr>
              <w:pStyle w:val="18"/>
            </w:pPr>
            <w:r>
              <w:t>年展览展示次数</w:t>
            </w:r>
          </w:p>
        </w:tc>
        <w:tc>
          <w:tcPr>
            <w:tcW w:w="1276" w:type="dxa"/>
            <w:vAlign w:val="center"/>
          </w:tcPr>
          <w:p w14:paraId="0D154405">
            <w:pPr>
              <w:pStyle w:val="18"/>
            </w:pPr>
            <w:r>
              <w:t>≧4次</w:t>
            </w:r>
          </w:p>
        </w:tc>
        <w:tc>
          <w:tcPr>
            <w:tcW w:w="1843" w:type="dxa"/>
            <w:vAlign w:val="center"/>
          </w:tcPr>
          <w:p w14:paraId="0F74F20B">
            <w:pPr>
              <w:pStyle w:val="18"/>
            </w:pPr>
            <w:r>
              <w:t>计划标准</w:t>
            </w:r>
          </w:p>
        </w:tc>
      </w:tr>
      <w:tr w14:paraId="76039A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4E5073E"/>
        </w:tc>
        <w:tc>
          <w:tcPr>
            <w:tcW w:w="1276" w:type="dxa"/>
            <w:vAlign w:val="center"/>
          </w:tcPr>
          <w:p w14:paraId="1CD515ED">
            <w:pPr>
              <w:pStyle w:val="18"/>
            </w:pPr>
            <w:r>
              <w:t>质量指标</w:t>
            </w:r>
          </w:p>
        </w:tc>
        <w:tc>
          <w:tcPr>
            <w:tcW w:w="1332" w:type="dxa"/>
            <w:vAlign w:val="center"/>
          </w:tcPr>
          <w:p w14:paraId="11479AF3">
            <w:pPr>
              <w:pStyle w:val="18"/>
            </w:pPr>
            <w:r>
              <w:t>活动开展及时率</w:t>
            </w:r>
          </w:p>
        </w:tc>
        <w:tc>
          <w:tcPr>
            <w:tcW w:w="2891" w:type="dxa"/>
            <w:vAlign w:val="center"/>
          </w:tcPr>
          <w:p w14:paraId="1D477F12">
            <w:pPr>
              <w:pStyle w:val="18"/>
            </w:pPr>
            <w:r>
              <w:t>是否按时举办相关活动</w:t>
            </w:r>
          </w:p>
        </w:tc>
        <w:tc>
          <w:tcPr>
            <w:tcW w:w="1276" w:type="dxa"/>
            <w:vAlign w:val="center"/>
          </w:tcPr>
          <w:p w14:paraId="5A8D79DA">
            <w:pPr>
              <w:pStyle w:val="18"/>
            </w:pPr>
            <w:r>
              <w:t>100%</w:t>
            </w:r>
          </w:p>
        </w:tc>
        <w:tc>
          <w:tcPr>
            <w:tcW w:w="1843" w:type="dxa"/>
            <w:vAlign w:val="center"/>
          </w:tcPr>
          <w:p w14:paraId="7851C0D3">
            <w:pPr>
              <w:pStyle w:val="18"/>
            </w:pPr>
            <w:r>
              <w:t>计划标准</w:t>
            </w:r>
          </w:p>
        </w:tc>
      </w:tr>
      <w:tr w14:paraId="163A50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0E2DEBF"/>
        </w:tc>
        <w:tc>
          <w:tcPr>
            <w:tcW w:w="1276" w:type="dxa"/>
            <w:vAlign w:val="center"/>
          </w:tcPr>
          <w:p w14:paraId="4A0F329F">
            <w:pPr>
              <w:pStyle w:val="18"/>
            </w:pPr>
            <w:r>
              <w:t>时效指标</w:t>
            </w:r>
          </w:p>
        </w:tc>
        <w:tc>
          <w:tcPr>
            <w:tcW w:w="1332" w:type="dxa"/>
            <w:vAlign w:val="center"/>
          </w:tcPr>
          <w:p w14:paraId="596C3F29">
            <w:pPr>
              <w:pStyle w:val="18"/>
            </w:pPr>
            <w:r>
              <w:t>基本公共文化服务保障率</w:t>
            </w:r>
          </w:p>
        </w:tc>
        <w:tc>
          <w:tcPr>
            <w:tcW w:w="2891" w:type="dxa"/>
            <w:vAlign w:val="center"/>
          </w:tcPr>
          <w:p w14:paraId="175FDF66">
            <w:pPr>
              <w:pStyle w:val="18"/>
            </w:pPr>
            <w:r>
              <w:t>对提供基本公共文化服务的保障程</w:t>
            </w:r>
          </w:p>
        </w:tc>
        <w:tc>
          <w:tcPr>
            <w:tcW w:w="1276" w:type="dxa"/>
            <w:vAlign w:val="center"/>
          </w:tcPr>
          <w:p w14:paraId="46289118">
            <w:pPr>
              <w:pStyle w:val="18"/>
            </w:pPr>
            <w:r>
              <w:t>≧90%</w:t>
            </w:r>
          </w:p>
        </w:tc>
        <w:tc>
          <w:tcPr>
            <w:tcW w:w="1843" w:type="dxa"/>
            <w:vAlign w:val="center"/>
          </w:tcPr>
          <w:p w14:paraId="6392C27F">
            <w:pPr>
              <w:pStyle w:val="18"/>
            </w:pPr>
            <w:r>
              <w:t>计划标准</w:t>
            </w:r>
          </w:p>
        </w:tc>
      </w:tr>
      <w:tr w14:paraId="79FD2C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EA8692"/>
        </w:tc>
        <w:tc>
          <w:tcPr>
            <w:tcW w:w="1276" w:type="dxa"/>
            <w:vAlign w:val="center"/>
          </w:tcPr>
          <w:p w14:paraId="34AC5701">
            <w:pPr>
              <w:pStyle w:val="18"/>
            </w:pPr>
            <w:r>
              <w:t>成本指标</w:t>
            </w:r>
          </w:p>
        </w:tc>
        <w:tc>
          <w:tcPr>
            <w:tcW w:w="1332" w:type="dxa"/>
            <w:vAlign w:val="center"/>
          </w:tcPr>
          <w:p w14:paraId="73E8B03B">
            <w:pPr>
              <w:pStyle w:val="18"/>
            </w:pPr>
            <w:r>
              <w:t>项目成本控制</w:t>
            </w:r>
          </w:p>
        </w:tc>
        <w:tc>
          <w:tcPr>
            <w:tcW w:w="2891" w:type="dxa"/>
            <w:vAlign w:val="center"/>
          </w:tcPr>
          <w:p w14:paraId="559BBB74">
            <w:pPr>
              <w:pStyle w:val="18"/>
            </w:pPr>
            <w:r>
              <w:t>项目经费支出控制成本不超标</w:t>
            </w:r>
          </w:p>
        </w:tc>
        <w:tc>
          <w:tcPr>
            <w:tcW w:w="1276" w:type="dxa"/>
            <w:vAlign w:val="center"/>
          </w:tcPr>
          <w:p w14:paraId="11B692BB">
            <w:pPr>
              <w:pStyle w:val="18"/>
            </w:pPr>
            <w:r>
              <w:t>≦2万元</w:t>
            </w:r>
          </w:p>
        </w:tc>
        <w:tc>
          <w:tcPr>
            <w:tcW w:w="1843" w:type="dxa"/>
            <w:vAlign w:val="center"/>
          </w:tcPr>
          <w:p w14:paraId="6282C2EA">
            <w:pPr>
              <w:pStyle w:val="18"/>
            </w:pPr>
            <w:r>
              <w:t>计划标准</w:t>
            </w:r>
          </w:p>
        </w:tc>
      </w:tr>
      <w:tr w14:paraId="5A3FB7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10BF52">
            <w:pPr>
              <w:pStyle w:val="19"/>
            </w:pPr>
            <w:r>
              <w:t>效益指标</w:t>
            </w:r>
          </w:p>
        </w:tc>
        <w:tc>
          <w:tcPr>
            <w:tcW w:w="1276" w:type="dxa"/>
            <w:vAlign w:val="center"/>
          </w:tcPr>
          <w:p w14:paraId="2033C5FA">
            <w:pPr>
              <w:pStyle w:val="18"/>
            </w:pPr>
            <w:r>
              <w:t>社会效益指标</w:t>
            </w:r>
          </w:p>
        </w:tc>
        <w:tc>
          <w:tcPr>
            <w:tcW w:w="1332" w:type="dxa"/>
            <w:vAlign w:val="center"/>
          </w:tcPr>
          <w:p w14:paraId="48981426">
            <w:pPr>
              <w:pStyle w:val="18"/>
              <w:rPr>
                <w:sz w:val="15"/>
                <w:szCs w:val="15"/>
              </w:rPr>
            </w:pPr>
            <w:r>
              <w:rPr>
                <w:sz w:val="15"/>
                <w:szCs w:val="15"/>
              </w:rPr>
              <w:t>坚持公益，保障基本，服务功能提升，做到到文化惠民。</w:t>
            </w:r>
          </w:p>
        </w:tc>
        <w:tc>
          <w:tcPr>
            <w:tcW w:w="2891" w:type="dxa"/>
            <w:vAlign w:val="center"/>
          </w:tcPr>
          <w:p w14:paraId="35594A3C">
            <w:pPr>
              <w:pStyle w:val="18"/>
            </w:pPr>
            <w:r>
              <w:t>丰富群众文化生活，促进精神文明建设。</w:t>
            </w:r>
          </w:p>
        </w:tc>
        <w:tc>
          <w:tcPr>
            <w:tcW w:w="1276" w:type="dxa"/>
            <w:vAlign w:val="center"/>
          </w:tcPr>
          <w:p w14:paraId="71968741">
            <w:pPr>
              <w:pStyle w:val="18"/>
            </w:pPr>
            <w:r>
              <w:t>丰富</w:t>
            </w:r>
          </w:p>
        </w:tc>
        <w:tc>
          <w:tcPr>
            <w:tcW w:w="1843" w:type="dxa"/>
            <w:vAlign w:val="center"/>
          </w:tcPr>
          <w:p w14:paraId="4A4C22F5">
            <w:pPr>
              <w:pStyle w:val="18"/>
            </w:pPr>
            <w:r>
              <w:t>计划标准</w:t>
            </w:r>
          </w:p>
        </w:tc>
      </w:tr>
      <w:tr w14:paraId="1C7F70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23608B"/>
        </w:tc>
        <w:tc>
          <w:tcPr>
            <w:tcW w:w="1276" w:type="dxa"/>
            <w:vAlign w:val="center"/>
          </w:tcPr>
          <w:p w14:paraId="64095A9C">
            <w:pPr>
              <w:pStyle w:val="18"/>
            </w:pPr>
            <w:r>
              <w:t>可持续影响指标</w:t>
            </w:r>
          </w:p>
        </w:tc>
        <w:tc>
          <w:tcPr>
            <w:tcW w:w="1332" w:type="dxa"/>
            <w:vAlign w:val="center"/>
          </w:tcPr>
          <w:p w14:paraId="251D2FCE">
            <w:pPr>
              <w:pStyle w:val="18"/>
              <w:rPr>
                <w:sz w:val="15"/>
                <w:szCs w:val="15"/>
              </w:rPr>
            </w:pPr>
            <w:r>
              <w:rPr>
                <w:sz w:val="15"/>
                <w:szCs w:val="15"/>
              </w:rPr>
              <w:t>建立长效机制，保障文化馆免费开放正常运转。</w:t>
            </w:r>
          </w:p>
        </w:tc>
        <w:tc>
          <w:tcPr>
            <w:tcW w:w="2891" w:type="dxa"/>
            <w:vAlign w:val="center"/>
          </w:tcPr>
          <w:p w14:paraId="6D341E52">
            <w:pPr>
              <w:pStyle w:val="18"/>
            </w:pPr>
            <w:r>
              <w:t>以后年度本项目实施继续的制度保障健全程度</w:t>
            </w:r>
          </w:p>
        </w:tc>
        <w:tc>
          <w:tcPr>
            <w:tcW w:w="1276" w:type="dxa"/>
            <w:vAlign w:val="center"/>
          </w:tcPr>
          <w:p w14:paraId="420552E1">
            <w:pPr>
              <w:pStyle w:val="18"/>
            </w:pPr>
            <w:r>
              <w:t>健全</w:t>
            </w:r>
          </w:p>
        </w:tc>
        <w:tc>
          <w:tcPr>
            <w:tcW w:w="1843" w:type="dxa"/>
            <w:vAlign w:val="center"/>
          </w:tcPr>
          <w:p w14:paraId="741607DF">
            <w:pPr>
              <w:pStyle w:val="18"/>
            </w:pPr>
            <w:r>
              <w:t>计划标准</w:t>
            </w:r>
          </w:p>
        </w:tc>
      </w:tr>
      <w:tr w14:paraId="009933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3B2E2E7">
            <w:pPr>
              <w:pStyle w:val="19"/>
            </w:pPr>
            <w:r>
              <w:t>满意度指标</w:t>
            </w:r>
          </w:p>
        </w:tc>
        <w:tc>
          <w:tcPr>
            <w:tcW w:w="1276" w:type="dxa"/>
            <w:vAlign w:val="center"/>
          </w:tcPr>
          <w:p w14:paraId="0CDBFC46">
            <w:pPr>
              <w:pStyle w:val="18"/>
            </w:pPr>
            <w:r>
              <w:t>服务对象满意度指标</w:t>
            </w:r>
          </w:p>
        </w:tc>
        <w:tc>
          <w:tcPr>
            <w:tcW w:w="1332" w:type="dxa"/>
            <w:vAlign w:val="center"/>
          </w:tcPr>
          <w:p w14:paraId="70532E8E">
            <w:pPr>
              <w:pStyle w:val="18"/>
            </w:pPr>
            <w:r>
              <w:t>群众满意度</w:t>
            </w:r>
          </w:p>
        </w:tc>
        <w:tc>
          <w:tcPr>
            <w:tcW w:w="2891" w:type="dxa"/>
            <w:vAlign w:val="center"/>
          </w:tcPr>
          <w:p w14:paraId="310EA0DE">
            <w:pPr>
              <w:pStyle w:val="18"/>
            </w:pPr>
            <w:r>
              <w:t>通过走访和调查问卷</w:t>
            </w:r>
          </w:p>
        </w:tc>
        <w:tc>
          <w:tcPr>
            <w:tcW w:w="1276" w:type="dxa"/>
            <w:vAlign w:val="center"/>
          </w:tcPr>
          <w:p w14:paraId="1AAEB329">
            <w:pPr>
              <w:pStyle w:val="18"/>
            </w:pPr>
            <w:r>
              <w:t>≧90%</w:t>
            </w:r>
          </w:p>
        </w:tc>
        <w:tc>
          <w:tcPr>
            <w:tcW w:w="1843" w:type="dxa"/>
            <w:vAlign w:val="center"/>
          </w:tcPr>
          <w:p w14:paraId="1AC776C1">
            <w:pPr>
              <w:pStyle w:val="18"/>
            </w:pPr>
            <w:r>
              <w:t>调查问卷</w:t>
            </w:r>
          </w:p>
        </w:tc>
      </w:tr>
    </w:tbl>
    <w:p w14:paraId="173685BD">
      <w:pPr>
        <w:sectPr>
          <w:pgSz w:w="11900" w:h="16840"/>
          <w:pgMar w:top="1984" w:right="1304" w:bottom="1134" w:left="1304" w:header="720" w:footer="720" w:gutter="0"/>
          <w:cols w:space="720" w:num="1"/>
        </w:sectPr>
      </w:pPr>
    </w:p>
    <w:p w14:paraId="1FE063D7">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004D7D2B">
      <w:pPr>
        <w:spacing w:before="0" w:after="0"/>
        <w:ind w:firstLine="560"/>
        <w:jc w:val="left"/>
        <w:outlineLvl w:val="3"/>
      </w:pPr>
      <w:bookmarkStart w:id="5" w:name="_Toc_4_4_0000000024"/>
      <w:r>
        <w:rPr>
          <w:rFonts w:ascii="方正仿宋_GBK" w:hAnsi="方正仿宋_GBK" w:eastAsia="方正仿宋_GBK" w:cs="方正仿宋_GBK"/>
          <w:color w:val="000000"/>
          <w:sz w:val="28"/>
        </w:rPr>
        <w:t>21.廊财教【2022】44号关于提前下达2023年国家非物质文化遗产保护资金预算的通知绩效目标表</w:t>
      </w:r>
      <w:bookmarkEnd w:id="5"/>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5B9B5A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03F57E8C">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5A80B8D7">
            <w:pPr>
              <w:pStyle w:val="17"/>
            </w:pPr>
            <w:r>
              <w:t>单位：万元</w:t>
            </w:r>
          </w:p>
        </w:tc>
      </w:tr>
      <w:tr w14:paraId="4CDB8A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ED45912">
            <w:pPr>
              <w:pStyle w:val="16"/>
            </w:pPr>
            <w:r>
              <w:t>项目编码</w:t>
            </w:r>
          </w:p>
        </w:tc>
        <w:tc>
          <w:tcPr>
            <w:tcW w:w="2608" w:type="dxa"/>
            <w:gridSpan w:val="2"/>
            <w:vAlign w:val="center"/>
          </w:tcPr>
          <w:p w14:paraId="11C00357">
            <w:pPr>
              <w:pStyle w:val="18"/>
            </w:pPr>
            <w:r>
              <w:t>13102323P00712010015A</w:t>
            </w:r>
          </w:p>
        </w:tc>
        <w:tc>
          <w:tcPr>
            <w:tcW w:w="1587" w:type="dxa"/>
            <w:vAlign w:val="center"/>
          </w:tcPr>
          <w:p w14:paraId="6FFC3EAC">
            <w:pPr>
              <w:pStyle w:val="16"/>
            </w:pPr>
            <w:r>
              <w:t>项目名称</w:t>
            </w:r>
          </w:p>
        </w:tc>
        <w:tc>
          <w:tcPr>
            <w:tcW w:w="4422" w:type="dxa"/>
            <w:gridSpan w:val="3"/>
            <w:vAlign w:val="center"/>
          </w:tcPr>
          <w:p w14:paraId="02153791">
            <w:pPr>
              <w:pStyle w:val="18"/>
            </w:pPr>
            <w:r>
              <w:t>廊财教【2022】44号关于提前下达2023年国家非物质文化遗产保护资金预算的通知</w:t>
            </w:r>
          </w:p>
        </w:tc>
      </w:tr>
      <w:tr w14:paraId="79B964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074147">
            <w:pPr>
              <w:pStyle w:val="16"/>
            </w:pPr>
            <w:r>
              <w:t>预算规模及资金用途</w:t>
            </w:r>
          </w:p>
        </w:tc>
        <w:tc>
          <w:tcPr>
            <w:tcW w:w="1276" w:type="dxa"/>
            <w:vAlign w:val="center"/>
          </w:tcPr>
          <w:p w14:paraId="44FE7297">
            <w:pPr>
              <w:pStyle w:val="16"/>
            </w:pPr>
            <w:r>
              <w:t>预算数</w:t>
            </w:r>
          </w:p>
        </w:tc>
        <w:tc>
          <w:tcPr>
            <w:tcW w:w="1332" w:type="dxa"/>
            <w:vAlign w:val="center"/>
          </w:tcPr>
          <w:p w14:paraId="68073BB6">
            <w:pPr>
              <w:pStyle w:val="18"/>
            </w:pPr>
            <w:r>
              <w:t>37.00</w:t>
            </w:r>
          </w:p>
        </w:tc>
        <w:tc>
          <w:tcPr>
            <w:tcW w:w="1587" w:type="dxa"/>
            <w:vAlign w:val="center"/>
          </w:tcPr>
          <w:p w14:paraId="73346481">
            <w:pPr>
              <w:pStyle w:val="16"/>
            </w:pPr>
            <w:r>
              <w:t>其中：财政    资金</w:t>
            </w:r>
          </w:p>
        </w:tc>
        <w:tc>
          <w:tcPr>
            <w:tcW w:w="1304" w:type="dxa"/>
            <w:vAlign w:val="center"/>
          </w:tcPr>
          <w:p w14:paraId="016C85CF">
            <w:pPr>
              <w:pStyle w:val="18"/>
            </w:pPr>
            <w:r>
              <w:t>37.00</w:t>
            </w:r>
          </w:p>
        </w:tc>
        <w:tc>
          <w:tcPr>
            <w:tcW w:w="1276" w:type="dxa"/>
            <w:vAlign w:val="center"/>
          </w:tcPr>
          <w:p w14:paraId="4F68078B">
            <w:pPr>
              <w:pStyle w:val="16"/>
            </w:pPr>
            <w:r>
              <w:t>其他资金</w:t>
            </w:r>
          </w:p>
        </w:tc>
        <w:tc>
          <w:tcPr>
            <w:tcW w:w="1843" w:type="dxa"/>
            <w:vAlign w:val="center"/>
          </w:tcPr>
          <w:p w14:paraId="6D62756A">
            <w:pPr>
              <w:pStyle w:val="18"/>
            </w:pPr>
            <w:r>
              <w:t xml:space="preserve"> </w:t>
            </w:r>
          </w:p>
        </w:tc>
      </w:tr>
      <w:tr w14:paraId="747C7D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F620A62"/>
        </w:tc>
        <w:tc>
          <w:tcPr>
            <w:tcW w:w="8617" w:type="dxa"/>
            <w:gridSpan w:val="6"/>
            <w:vAlign w:val="center"/>
          </w:tcPr>
          <w:p w14:paraId="5927763B">
            <w:pPr>
              <w:pStyle w:val="18"/>
            </w:pPr>
            <w:r>
              <w:t>保护国家级非遗代表性项目彩扎（秸秆扎刻）项目和传承人开展传承传习活动。</w:t>
            </w:r>
          </w:p>
        </w:tc>
      </w:tr>
      <w:tr w14:paraId="6D7019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1C403A">
            <w:pPr>
              <w:pStyle w:val="16"/>
            </w:pPr>
            <w:r>
              <w:t>资金支出计划（%）</w:t>
            </w:r>
          </w:p>
        </w:tc>
        <w:tc>
          <w:tcPr>
            <w:tcW w:w="2608" w:type="dxa"/>
            <w:gridSpan w:val="2"/>
            <w:vAlign w:val="center"/>
          </w:tcPr>
          <w:p w14:paraId="0C945898">
            <w:pPr>
              <w:pStyle w:val="16"/>
            </w:pPr>
            <w:r>
              <w:t>3月底</w:t>
            </w:r>
          </w:p>
        </w:tc>
        <w:tc>
          <w:tcPr>
            <w:tcW w:w="1587" w:type="dxa"/>
            <w:vAlign w:val="center"/>
          </w:tcPr>
          <w:p w14:paraId="6AA7E798">
            <w:pPr>
              <w:pStyle w:val="16"/>
            </w:pPr>
            <w:r>
              <w:t>6月底</w:t>
            </w:r>
          </w:p>
        </w:tc>
        <w:tc>
          <w:tcPr>
            <w:tcW w:w="1304" w:type="dxa"/>
            <w:vAlign w:val="center"/>
          </w:tcPr>
          <w:p w14:paraId="2CAE41FE">
            <w:pPr>
              <w:pStyle w:val="16"/>
            </w:pPr>
            <w:r>
              <w:t>10月底</w:t>
            </w:r>
          </w:p>
        </w:tc>
        <w:tc>
          <w:tcPr>
            <w:tcW w:w="3118" w:type="dxa"/>
            <w:gridSpan w:val="2"/>
            <w:vAlign w:val="center"/>
          </w:tcPr>
          <w:p w14:paraId="2643DA7B">
            <w:pPr>
              <w:pStyle w:val="16"/>
            </w:pPr>
            <w:r>
              <w:t>12月底</w:t>
            </w:r>
          </w:p>
        </w:tc>
      </w:tr>
      <w:tr w14:paraId="1BAD00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2273B9"/>
        </w:tc>
        <w:tc>
          <w:tcPr>
            <w:tcW w:w="2608" w:type="dxa"/>
            <w:gridSpan w:val="2"/>
            <w:vAlign w:val="center"/>
          </w:tcPr>
          <w:p w14:paraId="1274BA77">
            <w:pPr>
              <w:pStyle w:val="19"/>
            </w:pPr>
            <w:r>
              <w:t>2.00</w:t>
            </w:r>
          </w:p>
        </w:tc>
        <w:tc>
          <w:tcPr>
            <w:tcW w:w="1587" w:type="dxa"/>
            <w:vAlign w:val="center"/>
          </w:tcPr>
          <w:p w14:paraId="5CEA09AA">
            <w:pPr>
              <w:pStyle w:val="19"/>
            </w:pPr>
            <w:r>
              <w:t>12.00</w:t>
            </w:r>
          </w:p>
        </w:tc>
        <w:tc>
          <w:tcPr>
            <w:tcW w:w="1304" w:type="dxa"/>
            <w:vAlign w:val="center"/>
          </w:tcPr>
          <w:p w14:paraId="5C06DE78">
            <w:pPr>
              <w:pStyle w:val="19"/>
            </w:pPr>
            <w:r>
              <w:t>27.00</w:t>
            </w:r>
          </w:p>
        </w:tc>
        <w:tc>
          <w:tcPr>
            <w:tcW w:w="3118" w:type="dxa"/>
            <w:gridSpan w:val="2"/>
            <w:vAlign w:val="center"/>
          </w:tcPr>
          <w:p w14:paraId="33BBCA4A">
            <w:pPr>
              <w:pStyle w:val="19"/>
            </w:pPr>
            <w:r>
              <w:t>37.00</w:t>
            </w:r>
          </w:p>
        </w:tc>
      </w:tr>
      <w:tr w14:paraId="57DBB0A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1E9D5E">
            <w:pPr>
              <w:pStyle w:val="16"/>
            </w:pPr>
            <w:r>
              <w:t>绩效目标</w:t>
            </w:r>
          </w:p>
        </w:tc>
        <w:tc>
          <w:tcPr>
            <w:tcW w:w="8617" w:type="dxa"/>
            <w:gridSpan w:val="6"/>
            <w:vAlign w:val="center"/>
          </w:tcPr>
          <w:p w14:paraId="5B89B261">
            <w:pPr>
              <w:pStyle w:val="18"/>
            </w:pPr>
            <w:r>
              <w:t>1.目标内容1、保护国家级非遗代表性项目彩扎（秸秆扎刻）项目。</w:t>
            </w:r>
            <w:r>
              <w:tab/>
            </w:r>
            <w:r>
              <w:tab/>
            </w:r>
          </w:p>
        </w:tc>
      </w:tr>
    </w:tbl>
    <w:p w14:paraId="54A7D920">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12DEEE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9F8CE3B">
            <w:pPr>
              <w:pStyle w:val="16"/>
            </w:pPr>
            <w:r>
              <w:t>一级指标</w:t>
            </w:r>
          </w:p>
        </w:tc>
        <w:tc>
          <w:tcPr>
            <w:tcW w:w="1276" w:type="dxa"/>
            <w:vAlign w:val="center"/>
          </w:tcPr>
          <w:p w14:paraId="66E78B99">
            <w:pPr>
              <w:pStyle w:val="16"/>
            </w:pPr>
            <w:r>
              <w:t>二级指标</w:t>
            </w:r>
          </w:p>
        </w:tc>
        <w:tc>
          <w:tcPr>
            <w:tcW w:w="1332" w:type="dxa"/>
            <w:vAlign w:val="center"/>
          </w:tcPr>
          <w:p w14:paraId="1FAB81CE">
            <w:pPr>
              <w:pStyle w:val="16"/>
            </w:pPr>
            <w:r>
              <w:t>三级指标</w:t>
            </w:r>
          </w:p>
        </w:tc>
        <w:tc>
          <w:tcPr>
            <w:tcW w:w="2891" w:type="dxa"/>
            <w:vAlign w:val="center"/>
          </w:tcPr>
          <w:p w14:paraId="54E82B5B">
            <w:pPr>
              <w:pStyle w:val="16"/>
            </w:pPr>
            <w:r>
              <w:t>绩效指标描述</w:t>
            </w:r>
          </w:p>
        </w:tc>
        <w:tc>
          <w:tcPr>
            <w:tcW w:w="1276" w:type="dxa"/>
            <w:vAlign w:val="center"/>
          </w:tcPr>
          <w:p w14:paraId="6F190467">
            <w:pPr>
              <w:pStyle w:val="16"/>
            </w:pPr>
            <w:r>
              <w:t>指标值</w:t>
            </w:r>
          </w:p>
        </w:tc>
        <w:tc>
          <w:tcPr>
            <w:tcW w:w="1843" w:type="dxa"/>
            <w:vAlign w:val="center"/>
          </w:tcPr>
          <w:p w14:paraId="71A49C9B">
            <w:pPr>
              <w:pStyle w:val="16"/>
            </w:pPr>
            <w:r>
              <w:t>指标值确定依据</w:t>
            </w:r>
          </w:p>
        </w:tc>
      </w:tr>
      <w:tr w14:paraId="4BED65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DC3431">
            <w:pPr>
              <w:pStyle w:val="19"/>
            </w:pPr>
            <w:r>
              <w:t>产出指标</w:t>
            </w:r>
          </w:p>
        </w:tc>
        <w:tc>
          <w:tcPr>
            <w:tcW w:w="1276" w:type="dxa"/>
            <w:vAlign w:val="center"/>
          </w:tcPr>
          <w:p w14:paraId="4997B060">
            <w:pPr>
              <w:pStyle w:val="18"/>
            </w:pPr>
            <w:r>
              <w:t>数量指标</w:t>
            </w:r>
          </w:p>
        </w:tc>
        <w:tc>
          <w:tcPr>
            <w:tcW w:w="1332" w:type="dxa"/>
            <w:vAlign w:val="center"/>
          </w:tcPr>
          <w:p w14:paraId="0727F6C4">
            <w:pPr>
              <w:pStyle w:val="18"/>
            </w:pPr>
            <w:r>
              <w:t>国家级非遗代表性项目年度重点项目保护个数</w:t>
            </w:r>
          </w:p>
        </w:tc>
        <w:tc>
          <w:tcPr>
            <w:tcW w:w="2891" w:type="dxa"/>
            <w:vAlign w:val="center"/>
          </w:tcPr>
          <w:p w14:paraId="44CEB476">
            <w:pPr>
              <w:pStyle w:val="18"/>
            </w:pPr>
            <w:r>
              <w:t>保护国家级非遗代表性重点项目情况。</w:t>
            </w:r>
          </w:p>
        </w:tc>
        <w:tc>
          <w:tcPr>
            <w:tcW w:w="1276" w:type="dxa"/>
            <w:vAlign w:val="center"/>
          </w:tcPr>
          <w:p w14:paraId="171F0C75">
            <w:pPr>
              <w:pStyle w:val="18"/>
            </w:pPr>
            <w:r>
              <w:t>≧1项</w:t>
            </w:r>
          </w:p>
        </w:tc>
        <w:tc>
          <w:tcPr>
            <w:tcW w:w="1843" w:type="dxa"/>
            <w:vAlign w:val="center"/>
          </w:tcPr>
          <w:p w14:paraId="03BA1DC3">
            <w:pPr>
              <w:pStyle w:val="18"/>
            </w:pPr>
            <w:r>
              <w:t>计划标准</w:t>
            </w:r>
          </w:p>
        </w:tc>
      </w:tr>
      <w:tr w14:paraId="7C0E60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3555424"/>
        </w:tc>
        <w:tc>
          <w:tcPr>
            <w:tcW w:w="1276" w:type="dxa"/>
            <w:vAlign w:val="center"/>
          </w:tcPr>
          <w:p w14:paraId="1A78BA11">
            <w:pPr>
              <w:pStyle w:val="18"/>
            </w:pPr>
            <w:r>
              <w:t>质量指标</w:t>
            </w:r>
          </w:p>
        </w:tc>
        <w:tc>
          <w:tcPr>
            <w:tcW w:w="1332" w:type="dxa"/>
            <w:vAlign w:val="center"/>
          </w:tcPr>
          <w:p w14:paraId="7600E142">
            <w:pPr>
              <w:pStyle w:val="18"/>
            </w:pPr>
            <w:r>
              <w:t>国家级非遗代表性项目年度重点项目保护任务完成率</w:t>
            </w:r>
          </w:p>
        </w:tc>
        <w:tc>
          <w:tcPr>
            <w:tcW w:w="2891" w:type="dxa"/>
            <w:vAlign w:val="center"/>
          </w:tcPr>
          <w:p w14:paraId="3E550AF6">
            <w:pPr>
              <w:pStyle w:val="18"/>
            </w:pPr>
            <w:r>
              <w:t>国家级非遗代表性项目年度重点项目保护任务完成情况。</w:t>
            </w:r>
          </w:p>
        </w:tc>
        <w:tc>
          <w:tcPr>
            <w:tcW w:w="1276" w:type="dxa"/>
            <w:vAlign w:val="center"/>
          </w:tcPr>
          <w:p w14:paraId="694A889E">
            <w:pPr>
              <w:pStyle w:val="18"/>
            </w:pPr>
            <w:r>
              <w:t>100%</w:t>
            </w:r>
          </w:p>
        </w:tc>
        <w:tc>
          <w:tcPr>
            <w:tcW w:w="1843" w:type="dxa"/>
            <w:vAlign w:val="center"/>
          </w:tcPr>
          <w:p w14:paraId="0BC8852C">
            <w:pPr>
              <w:pStyle w:val="18"/>
            </w:pPr>
            <w:r>
              <w:t>计划标准</w:t>
            </w:r>
          </w:p>
        </w:tc>
      </w:tr>
      <w:tr w14:paraId="7A8CF6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6B4326"/>
        </w:tc>
        <w:tc>
          <w:tcPr>
            <w:tcW w:w="1276" w:type="dxa"/>
            <w:vAlign w:val="center"/>
          </w:tcPr>
          <w:p w14:paraId="4592E013">
            <w:pPr>
              <w:pStyle w:val="18"/>
            </w:pPr>
            <w:r>
              <w:t>时效指标</w:t>
            </w:r>
          </w:p>
        </w:tc>
        <w:tc>
          <w:tcPr>
            <w:tcW w:w="1332" w:type="dxa"/>
            <w:vAlign w:val="center"/>
          </w:tcPr>
          <w:p w14:paraId="194AAECB">
            <w:pPr>
              <w:pStyle w:val="18"/>
            </w:pPr>
            <w:r>
              <w:t>资金支出</w:t>
            </w:r>
            <w:r>
              <w:rPr>
                <w:rFonts w:hint="eastAsia"/>
                <w:lang w:eastAsia="zh-CN"/>
              </w:rPr>
              <w:t>及时</w:t>
            </w:r>
            <w:r>
              <w:t>率</w:t>
            </w:r>
          </w:p>
        </w:tc>
        <w:tc>
          <w:tcPr>
            <w:tcW w:w="2891" w:type="dxa"/>
            <w:vAlign w:val="center"/>
          </w:tcPr>
          <w:p w14:paraId="6CBD8196">
            <w:pPr>
              <w:pStyle w:val="18"/>
            </w:pPr>
            <w:r>
              <w:t>上级资金按资金支出计划在相关时间节点按比例支出资金情况。</w:t>
            </w:r>
          </w:p>
        </w:tc>
        <w:tc>
          <w:tcPr>
            <w:tcW w:w="1276" w:type="dxa"/>
            <w:vAlign w:val="center"/>
          </w:tcPr>
          <w:p w14:paraId="53634495">
            <w:pPr>
              <w:pStyle w:val="18"/>
            </w:pPr>
            <w:r>
              <w:t>100%</w:t>
            </w:r>
          </w:p>
        </w:tc>
        <w:tc>
          <w:tcPr>
            <w:tcW w:w="1843" w:type="dxa"/>
            <w:vAlign w:val="center"/>
          </w:tcPr>
          <w:p w14:paraId="479DA477">
            <w:pPr>
              <w:pStyle w:val="18"/>
            </w:pPr>
            <w:r>
              <w:t>计划标准</w:t>
            </w:r>
          </w:p>
        </w:tc>
      </w:tr>
      <w:tr w14:paraId="0F1E19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EBAFE97"/>
        </w:tc>
        <w:tc>
          <w:tcPr>
            <w:tcW w:w="1276" w:type="dxa"/>
            <w:vAlign w:val="center"/>
          </w:tcPr>
          <w:p w14:paraId="769B7408">
            <w:pPr>
              <w:pStyle w:val="18"/>
            </w:pPr>
            <w:r>
              <w:t>成本指标</w:t>
            </w:r>
          </w:p>
        </w:tc>
        <w:tc>
          <w:tcPr>
            <w:tcW w:w="1332" w:type="dxa"/>
            <w:vAlign w:val="center"/>
          </w:tcPr>
          <w:p w14:paraId="6B01E0CF">
            <w:pPr>
              <w:pStyle w:val="18"/>
            </w:pPr>
            <w:r>
              <w:t>成本控制额</w:t>
            </w:r>
          </w:p>
        </w:tc>
        <w:tc>
          <w:tcPr>
            <w:tcW w:w="2891" w:type="dxa"/>
            <w:vAlign w:val="center"/>
          </w:tcPr>
          <w:p w14:paraId="06593DE7">
            <w:pPr>
              <w:pStyle w:val="18"/>
            </w:pPr>
            <w:r>
              <w:t>成本控制在预算金额之内</w:t>
            </w:r>
          </w:p>
        </w:tc>
        <w:tc>
          <w:tcPr>
            <w:tcW w:w="1276" w:type="dxa"/>
            <w:vAlign w:val="center"/>
          </w:tcPr>
          <w:p w14:paraId="2288C832">
            <w:pPr>
              <w:pStyle w:val="18"/>
            </w:pPr>
            <w:r>
              <w:t>≤37万元</w:t>
            </w:r>
          </w:p>
        </w:tc>
        <w:tc>
          <w:tcPr>
            <w:tcW w:w="1843" w:type="dxa"/>
            <w:vAlign w:val="center"/>
          </w:tcPr>
          <w:p w14:paraId="0D2C1CE6">
            <w:pPr>
              <w:pStyle w:val="18"/>
            </w:pPr>
            <w:r>
              <w:t>计划标准</w:t>
            </w:r>
          </w:p>
        </w:tc>
      </w:tr>
      <w:tr w14:paraId="463ED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732517">
            <w:pPr>
              <w:pStyle w:val="19"/>
            </w:pPr>
            <w:r>
              <w:t>效益指标</w:t>
            </w:r>
          </w:p>
        </w:tc>
        <w:tc>
          <w:tcPr>
            <w:tcW w:w="1276" w:type="dxa"/>
            <w:vAlign w:val="center"/>
          </w:tcPr>
          <w:p w14:paraId="2C5492C4">
            <w:pPr>
              <w:pStyle w:val="18"/>
            </w:pPr>
            <w:r>
              <w:t>社会效益指标</w:t>
            </w:r>
          </w:p>
        </w:tc>
        <w:tc>
          <w:tcPr>
            <w:tcW w:w="1332" w:type="dxa"/>
            <w:vAlign w:val="center"/>
          </w:tcPr>
          <w:p w14:paraId="469BC575">
            <w:pPr>
              <w:pStyle w:val="18"/>
            </w:pPr>
            <w:r>
              <w:t>传承人数量增加情况</w:t>
            </w:r>
          </w:p>
        </w:tc>
        <w:tc>
          <w:tcPr>
            <w:tcW w:w="2891" w:type="dxa"/>
            <w:vAlign w:val="center"/>
          </w:tcPr>
          <w:p w14:paraId="150BAC81">
            <w:pPr>
              <w:pStyle w:val="18"/>
            </w:pPr>
            <w:r>
              <w:t>国家级非遗代表性项目彩扎（秸秆扎刻）项目传承人数的增长情况。</w:t>
            </w:r>
          </w:p>
        </w:tc>
        <w:tc>
          <w:tcPr>
            <w:tcW w:w="1276" w:type="dxa"/>
            <w:vAlign w:val="center"/>
          </w:tcPr>
          <w:p w14:paraId="5E67C226">
            <w:pPr>
              <w:pStyle w:val="18"/>
            </w:pPr>
            <w:r>
              <w:t>增加</w:t>
            </w:r>
          </w:p>
        </w:tc>
        <w:tc>
          <w:tcPr>
            <w:tcW w:w="1843" w:type="dxa"/>
            <w:vAlign w:val="center"/>
          </w:tcPr>
          <w:p w14:paraId="7794EFE5">
            <w:pPr>
              <w:pStyle w:val="18"/>
            </w:pPr>
            <w:r>
              <w:t>计划标准</w:t>
            </w:r>
          </w:p>
        </w:tc>
      </w:tr>
      <w:tr w14:paraId="13A0E7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82DEAF3"/>
        </w:tc>
        <w:tc>
          <w:tcPr>
            <w:tcW w:w="1276" w:type="dxa"/>
            <w:vAlign w:val="center"/>
          </w:tcPr>
          <w:p w14:paraId="192CA46D">
            <w:pPr>
              <w:pStyle w:val="18"/>
            </w:pPr>
            <w:r>
              <w:t>可持续影响指标</w:t>
            </w:r>
          </w:p>
        </w:tc>
        <w:tc>
          <w:tcPr>
            <w:tcW w:w="1332" w:type="dxa"/>
            <w:vAlign w:val="center"/>
          </w:tcPr>
          <w:p w14:paraId="5D41600D">
            <w:pPr>
              <w:pStyle w:val="18"/>
            </w:pPr>
            <w:r>
              <w:t>对中华优秀传统文化传承影响</w:t>
            </w:r>
          </w:p>
        </w:tc>
        <w:tc>
          <w:tcPr>
            <w:tcW w:w="2891" w:type="dxa"/>
            <w:vAlign w:val="center"/>
          </w:tcPr>
          <w:p w14:paraId="60237A0A">
            <w:pPr>
              <w:pStyle w:val="18"/>
            </w:pPr>
            <w:r>
              <w:t>对中华优秀传统文化传承的可持续影响</w:t>
            </w:r>
          </w:p>
        </w:tc>
        <w:tc>
          <w:tcPr>
            <w:tcW w:w="1276" w:type="dxa"/>
            <w:vAlign w:val="center"/>
          </w:tcPr>
          <w:p w14:paraId="37AD68AA">
            <w:pPr>
              <w:pStyle w:val="18"/>
            </w:pPr>
            <w:r>
              <w:t>显著</w:t>
            </w:r>
          </w:p>
        </w:tc>
        <w:tc>
          <w:tcPr>
            <w:tcW w:w="1843" w:type="dxa"/>
            <w:vAlign w:val="center"/>
          </w:tcPr>
          <w:p w14:paraId="45B66BC4">
            <w:pPr>
              <w:pStyle w:val="18"/>
            </w:pPr>
            <w:r>
              <w:t>计划标准</w:t>
            </w:r>
          </w:p>
        </w:tc>
      </w:tr>
      <w:tr w14:paraId="713D29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35A4AC">
            <w:pPr>
              <w:pStyle w:val="19"/>
            </w:pPr>
            <w:r>
              <w:t>满意度指标</w:t>
            </w:r>
          </w:p>
        </w:tc>
        <w:tc>
          <w:tcPr>
            <w:tcW w:w="1276" w:type="dxa"/>
            <w:vAlign w:val="center"/>
          </w:tcPr>
          <w:p w14:paraId="09787FCE">
            <w:pPr>
              <w:pStyle w:val="18"/>
            </w:pPr>
            <w:r>
              <w:t>服务对象满意度指标</w:t>
            </w:r>
          </w:p>
        </w:tc>
        <w:tc>
          <w:tcPr>
            <w:tcW w:w="1332" w:type="dxa"/>
            <w:vAlign w:val="center"/>
          </w:tcPr>
          <w:p w14:paraId="607696DB">
            <w:pPr>
              <w:pStyle w:val="18"/>
            </w:pPr>
            <w:r>
              <w:t>群众满意度</w:t>
            </w:r>
          </w:p>
        </w:tc>
        <w:tc>
          <w:tcPr>
            <w:tcW w:w="2891" w:type="dxa"/>
            <w:vAlign w:val="center"/>
          </w:tcPr>
          <w:p w14:paraId="7D1BDFA1">
            <w:pPr>
              <w:pStyle w:val="18"/>
            </w:pPr>
            <w:r>
              <w:t>通过走访和调查问卷</w:t>
            </w:r>
          </w:p>
        </w:tc>
        <w:tc>
          <w:tcPr>
            <w:tcW w:w="1276" w:type="dxa"/>
            <w:vAlign w:val="center"/>
          </w:tcPr>
          <w:p w14:paraId="04FA63A8">
            <w:pPr>
              <w:pStyle w:val="18"/>
            </w:pPr>
            <w:r>
              <w:t>≧90%</w:t>
            </w:r>
          </w:p>
        </w:tc>
        <w:tc>
          <w:tcPr>
            <w:tcW w:w="1843" w:type="dxa"/>
            <w:vAlign w:val="center"/>
          </w:tcPr>
          <w:p w14:paraId="5B9D5D1F">
            <w:pPr>
              <w:pStyle w:val="18"/>
            </w:pPr>
            <w:r>
              <w:t>调查问卷</w:t>
            </w:r>
          </w:p>
        </w:tc>
      </w:tr>
    </w:tbl>
    <w:p w14:paraId="3D4E351F">
      <w:pPr>
        <w:sectPr>
          <w:pgSz w:w="11900" w:h="16840"/>
          <w:pgMar w:top="1984" w:right="1304" w:bottom="1134" w:left="1304" w:header="720" w:footer="720" w:gutter="0"/>
          <w:cols w:space="720" w:num="1"/>
        </w:sectPr>
      </w:pPr>
    </w:p>
    <w:p w14:paraId="1818290E">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216D733B">
      <w:pPr>
        <w:spacing w:before="0" w:after="0"/>
        <w:ind w:firstLine="560"/>
        <w:jc w:val="left"/>
        <w:outlineLvl w:val="3"/>
      </w:pPr>
      <w:bookmarkStart w:id="6" w:name="_Toc_4_4_0000000025"/>
      <w:r>
        <w:rPr>
          <w:rFonts w:ascii="方正仿宋_GBK" w:hAnsi="方正仿宋_GBK" w:eastAsia="方正仿宋_GBK" w:cs="方正仿宋_GBK"/>
          <w:color w:val="000000"/>
          <w:sz w:val="28"/>
        </w:rPr>
        <w:t>22.廊财教【2022】45号关于提前下达2023年中央补助地方美术馆 公共图书馆 文化馆（站）免费开放补助资金预算的通知绩效目标表</w:t>
      </w:r>
      <w:bookmarkEnd w:id="6"/>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32A02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7F14DA14">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3FC62A5F">
            <w:pPr>
              <w:pStyle w:val="17"/>
            </w:pPr>
            <w:r>
              <w:t>单位：万元</w:t>
            </w:r>
          </w:p>
        </w:tc>
      </w:tr>
      <w:tr w14:paraId="345A6D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F7082CD">
            <w:pPr>
              <w:pStyle w:val="16"/>
            </w:pPr>
            <w:r>
              <w:t>项目编码</w:t>
            </w:r>
          </w:p>
        </w:tc>
        <w:tc>
          <w:tcPr>
            <w:tcW w:w="2608" w:type="dxa"/>
            <w:gridSpan w:val="2"/>
            <w:vAlign w:val="center"/>
          </w:tcPr>
          <w:p w14:paraId="23D02766">
            <w:pPr>
              <w:pStyle w:val="18"/>
            </w:pPr>
            <w:r>
              <w:t>13102323P007120100037</w:t>
            </w:r>
          </w:p>
        </w:tc>
        <w:tc>
          <w:tcPr>
            <w:tcW w:w="1587" w:type="dxa"/>
            <w:vAlign w:val="center"/>
          </w:tcPr>
          <w:p w14:paraId="29945303">
            <w:pPr>
              <w:pStyle w:val="16"/>
            </w:pPr>
            <w:r>
              <w:t>项目名称</w:t>
            </w:r>
          </w:p>
        </w:tc>
        <w:tc>
          <w:tcPr>
            <w:tcW w:w="4422" w:type="dxa"/>
            <w:gridSpan w:val="3"/>
            <w:vAlign w:val="center"/>
          </w:tcPr>
          <w:p w14:paraId="572314F3">
            <w:pPr>
              <w:pStyle w:val="18"/>
            </w:pPr>
            <w:r>
              <w:t>廊财教【2022】45号关于提前下达2023年中央补助地方美术馆 公共图书馆 文化馆（站）免费开放补助资金预算的通知</w:t>
            </w:r>
          </w:p>
        </w:tc>
      </w:tr>
      <w:tr w14:paraId="217207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1EE466">
            <w:pPr>
              <w:pStyle w:val="16"/>
            </w:pPr>
            <w:r>
              <w:t>预算规模及资金用途</w:t>
            </w:r>
          </w:p>
        </w:tc>
        <w:tc>
          <w:tcPr>
            <w:tcW w:w="1276" w:type="dxa"/>
            <w:vAlign w:val="center"/>
          </w:tcPr>
          <w:p w14:paraId="605E90CB">
            <w:pPr>
              <w:pStyle w:val="16"/>
            </w:pPr>
            <w:r>
              <w:t>预算数</w:t>
            </w:r>
          </w:p>
        </w:tc>
        <w:tc>
          <w:tcPr>
            <w:tcW w:w="1332" w:type="dxa"/>
            <w:vAlign w:val="center"/>
          </w:tcPr>
          <w:p w14:paraId="37A9D59E">
            <w:pPr>
              <w:pStyle w:val="18"/>
            </w:pPr>
            <w:r>
              <w:t>12.00</w:t>
            </w:r>
          </w:p>
        </w:tc>
        <w:tc>
          <w:tcPr>
            <w:tcW w:w="1587" w:type="dxa"/>
            <w:vAlign w:val="center"/>
          </w:tcPr>
          <w:p w14:paraId="675D9DB7">
            <w:pPr>
              <w:pStyle w:val="16"/>
            </w:pPr>
            <w:r>
              <w:t>其中：财政    资金</w:t>
            </w:r>
          </w:p>
        </w:tc>
        <w:tc>
          <w:tcPr>
            <w:tcW w:w="1304" w:type="dxa"/>
            <w:vAlign w:val="center"/>
          </w:tcPr>
          <w:p w14:paraId="07676E10">
            <w:pPr>
              <w:pStyle w:val="18"/>
            </w:pPr>
            <w:r>
              <w:t>12.00</w:t>
            </w:r>
          </w:p>
        </w:tc>
        <w:tc>
          <w:tcPr>
            <w:tcW w:w="1276" w:type="dxa"/>
            <w:vAlign w:val="center"/>
          </w:tcPr>
          <w:p w14:paraId="2E32BF66">
            <w:pPr>
              <w:pStyle w:val="16"/>
            </w:pPr>
            <w:r>
              <w:t>其他资金</w:t>
            </w:r>
          </w:p>
        </w:tc>
        <w:tc>
          <w:tcPr>
            <w:tcW w:w="1843" w:type="dxa"/>
            <w:vAlign w:val="center"/>
          </w:tcPr>
          <w:p w14:paraId="50E88524">
            <w:pPr>
              <w:pStyle w:val="18"/>
            </w:pPr>
            <w:r>
              <w:t xml:space="preserve"> </w:t>
            </w:r>
          </w:p>
        </w:tc>
      </w:tr>
      <w:tr w14:paraId="6EE043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0592F55"/>
        </w:tc>
        <w:tc>
          <w:tcPr>
            <w:tcW w:w="8617" w:type="dxa"/>
            <w:gridSpan w:val="6"/>
            <w:vAlign w:val="center"/>
          </w:tcPr>
          <w:p w14:paraId="3197B344">
            <w:pPr>
              <w:pStyle w:val="18"/>
            </w:pPr>
            <w:r>
              <w:t>用于文化馆免费开放</w:t>
            </w:r>
          </w:p>
        </w:tc>
      </w:tr>
      <w:tr w14:paraId="0556E88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F1D222">
            <w:pPr>
              <w:pStyle w:val="16"/>
            </w:pPr>
            <w:r>
              <w:t>资金支出计划（%）</w:t>
            </w:r>
          </w:p>
        </w:tc>
        <w:tc>
          <w:tcPr>
            <w:tcW w:w="2608" w:type="dxa"/>
            <w:gridSpan w:val="2"/>
            <w:vAlign w:val="center"/>
          </w:tcPr>
          <w:p w14:paraId="208069B3">
            <w:pPr>
              <w:pStyle w:val="16"/>
            </w:pPr>
            <w:r>
              <w:t>3月底</w:t>
            </w:r>
          </w:p>
        </w:tc>
        <w:tc>
          <w:tcPr>
            <w:tcW w:w="1587" w:type="dxa"/>
            <w:vAlign w:val="center"/>
          </w:tcPr>
          <w:p w14:paraId="76C84F61">
            <w:pPr>
              <w:pStyle w:val="16"/>
            </w:pPr>
            <w:r>
              <w:t>6月底</w:t>
            </w:r>
          </w:p>
        </w:tc>
        <w:tc>
          <w:tcPr>
            <w:tcW w:w="1304" w:type="dxa"/>
            <w:vAlign w:val="center"/>
          </w:tcPr>
          <w:p w14:paraId="292A89FD">
            <w:pPr>
              <w:pStyle w:val="16"/>
            </w:pPr>
            <w:r>
              <w:t>10月底</w:t>
            </w:r>
          </w:p>
        </w:tc>
        <w:tc>
          <w:tcPr>
            <w:tcW w:w="3118" w:type="dxa"/>
            <w:gridSpan w:val="2"/>
            <w:vAlign w:val="center"/>
          </w:tcPr>
          <w:p w14:paraId="60FCDD00">
            <w:pPr>
              <w:pStyle w:val="16"/>
            </w:pPr>
            <w:r>
              <w:t>12月底</w:t>
            </w:r>
          </w:p>
        </w:tc>
      </w:tr>
      <w:tr w14:paraId="2EC6BD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614590C"/>
        </w:tc>
        <w:tc>
          <w:tcPr>
            <w:tcW w:w="2608" w:type="dxa"/>
            <w:gridSpan w:val="2"/>
            <w:vAlign w:val="center"/>
          </w:tcPr>
          <w:p w14:paraId="00389916">
            <w:pPr>
              <w:pStyle w:val="19"/>
            </w:pPr>
            <w:r>
              <w:t>3.00</w:t>
            </w:r>
          </w:p>
        </w:tc>
        <w:tc>
          <w:tcPr>
            <w:tcW w:w="1587" w:type="dxa"/>
            <w:vAlign w:val="center"/>
          </w:tcPr>
          <w:p w14:paraId="755B917E">
            <w:pPr>
              <w:pStyle w:val="19"/>
            </w:pPr>
            <w:r>
              <w:t>6.00</w:t>
            </w:r>
          </w:p>
        </w:tc>
        <w:tc>
          <w:tcPr>
            <w:tcW w:w="1304" w:type="dxa"/>
            <w:vAlign w:val="center"/>
          </w:tcPr>
          <w:p w14:paraId="3E6A337F">
            <w:pPr>
              <w:pStyle w:val="19"/>
            </w:pPr>
            <w:r>
              <w:t>9.00</w:t>
            </w:r>
          </w:p>
        </w:tc>
        <w:tc>
          <w:tcPr>
            <w:tcW w:w="3118" w:type="dxa"/>
            <w:gridSpan w:val="2"/>
            <w:vAlign w:val="center"/>
          </w:tcPr>
          <w:p w14:paraId="71230D4E">
            <w:pPr>
              <w:pStyle w:val="19"/>
            </w:pPr>
            <w:r>
              <w:t>12.00</w:t>
            </w:r>
          </w:p>
        </w:tc>
      </w:tr>
      <w:tr w14:paraId="29218D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DA2BC5">
            <w:pPr>
              <w:pStyle w:val="16"/>
            </w:pPr>
            <w:r>
              <w:t>绩效目标</w:t>
            </w:r>
          </w:p>
        </w:tc>
        <w:tc>
          <w:tcPr>
            <w:tcW w:w="8617" w:type="dxa"/>
            <w:gridSpan w:val="6"/>
            <w:vAlign w:val="center"/>
          </w:tcPr>
          <w:p w14:paraId="49B0EDB5">
            <w:pPr>
              <w:pStyle w:val="18"/>
            </w:pPr>
            <w:r>
              <w:t>1.目标内容1、举办各类展览、组织群众文化活动。2、开设各类培训科目全部免费开放</w:t>
            </w:r>
          </w:p>
        </w:tc>
      </w:tr>
    </w:tbl>
    <w:p w14:paraId="346BC04B">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4B9509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707459">
            <w:pPr>
              <w:pStyle w:val="16"/>
            </w:pPr>
            <w:r>
              <w:t>一级指标</w:t>
            </w:r>
          </w:p>
        </w:tc>
        <w:tc>
          <w:tcPr>
            <w:tcW w:w="1276" w:type="dxa"/>
            <w:vAlign w:val="center"/>
          </w:tcPr>
          <w:p w14:paraId="02CA18EC">
            <w:pPr>
              <w:pStyle w:val="16"/>
            </w:pPr>
            <w:r>
              <w:t>二级指标</w:t>
            </w:r>
          </w:p>
        </w:tc>
        <w:tc>
          <w:tcPr>
            <w:tcW w:w="1332" w:type="dxa"/>
            <w:vAlign w:val="center"/>
          </w:tcPr>
          <w:p w14:paraId="69FADE9C">
            <w:pPr>
              <w:pStyle w:val="16"/>
            </w:pPr>
            <w:r>
              <w:t>三级指标</w:t>
            </w:r>
          </w:p>
        </w:tc>
        <w:tc>
          <w:tcPr>
            <w:tcW w:w="2891" w:type="dxa"/>
            <w:vAlign w:val="center"/>
          </w:tcPr>
          <w:p w14:paraId="725F7324">
            <w:pPr>
              <w:pStyle w:val="16"/>
            </w:pPr>
            <w:r>
              <w:t>绩效指标描述</w:t>
            </w:r>
          </w:p>
        </w:tc>
        <w:tc>
          <w:tcPr>
            <w:tcW w:w="1276" w:type="dxa"/>
            <w:vAlign w:val="center"/>
          </w:tcPr>
          <w:p w14:paraId="401146CB">
            <w:pPr>
              <w:pStyle w:val="16"/>
            </w:pPr>
            <w:r>
              <w:t>指标值</w:t>
            </w:r>
          </w:p>
        </w:tc>
        <w:tc>
          <w:tcPr>
            <w:tcW w:w="1843" w:type="dxa"/>
            <w:vAlign w:val="center"/>
          </w:tcPr>
          <w:p w14:paraId="6980062D">
            <w:pPr>
              <w:pStyle w:val="16"/>
            </w:pPr>
            <w:r>
              <w:t>指标值确定依据</w:t>
            </w:r>
          </w:p>
        </w:tc>
      </w:tr>
      <w:tr w14:paraId="4B5D10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B2E912">
            <w:pPr>
              <w:pStyle w:val="19"/>
            </w:pPr>
            <w:r>
              <w:t>产出指标</w:t>
            </w:r>
          </w:p>
        </w:tc>
        <w:tc>
          <w:tcPr>
            <w:tcW w:w="1276" w:type="dxa"/>
            <w:vAlign w:val="center"/>
          </w:tcPr>
          <w:p w14:paraId="4D610FFF">
            <w:pPr>
              <w:pStyle w:val="18"/>
            </w:pPr>
            <w:r>
              <w:t>数量指标</w:t>
            </w:r>
          </w:p>
        </w:tc>
        <w:tc>
          <w:tcPr>
            <w:tcW w:w="1332" w:type="dxa"/>
            <w:vAlign w:val="center"/>
          </w:tcPr>
          <w:p w14:paraId="081FD3C6">
            <w:pPr>
              <w:pStyle w:val="18"/>
            </w:pPr>
            <w:r>
              <w:t>免费培训项目</w:t>
            </w:r>
          </w:p>
        </w:tc>
        <w:tc>
          <w:tcPr>
            <w:tcW w:w="2891" w:type="dxa"/>
            <w:vAlign w:val="center"/>
          </w:tcPr>
          <w:p w14:paraId="4F1AED34">
            <w:pPr>
              <w:pStyle w:val="18"/>
            </w:pPr>
            <w:r>
              <w:t>每周开设班次</w:t>
            </w:r>
          </w:p>
        </w:tc>
        <w:tc>
          <w:tcPr>
            <w:tcW w:w="1276" w:type="dxa"/>
            <w:vAlign w:val="center"/>
          </w:tcPr>
          <w:p w14:paraId="31E30B48">
            <w:pPr>
              <w:pStyle w:val="18"/>
            </w:pPr>
            <w:r>
              <w:t>≥5项</w:t>
            </w:r>
          </w:p>
        </w:tc>
        <w:tc>
          <w:tcPr>
            <w:tcW w:w="1843" w:type="dxa"/>
            <w:vAlign w:val="center"/>
          </w:tcPr>
          <w:p w14:paraId="225D3FED">
            <w:pPr>
              <w:pStyle w:val="18"/>
            </w:pPr>
            <w:r>
              <w:t>计划标准</w:t>
            </w:r>
          </w:p>
        </w:tc>
      </w:tr>
      <w:tr w14:paraId="37246D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D77F34"/>
        </w:tc>
        <w:tc>
          <w:tcPr>
            <w:tcW w:w="1276" w:type="dxa"/>
            <w:vAlign w:val="center"/>
          </w:tcPr>
          <w:p w14:paraId="45314B50">
            <w:pPr>
              <w:pStyle w:val="18"/>
            </w:pPr>
            <w:r>
              <w:t>质量指标</w:t>
            </w:r>
          </w:p>
        </w:tc>
        <w:tc>
          <w:tcPr>
            <w:tcW w:w="1332" w:type="dxa"/>
            <w:vAlign w:val="center"/>
          </w:tcPr>
          <w:p w14:paraId="0D1F40CC">
            <w:pPr>
              <w:pStyle w:val="18"/>
            </w:pPr>
            <w:r>
              <w:t>受益人次</w:t>
            </w:r>
          </w:p>
        </w:tc>
        <w:tc>
          <w:tcPr>
            <w:tcW w:w="2891" w:type="dxa"/>
            <w:vAlign w:val="center"/>
          </w:tcPr>
          <w:p w14:paraId="46EFD95E">
            <w:pPr>
              <w:pStyle w:val="18"/>
            </w:pPr>
            <w:r>
              <w:t>年受益人次</w:t>
            </w:r>
          </w:p>
        </w:tc>
        <w:tc>
          <w:tcPr>
            <w:tcW w:w="1276" w:type="dxa"/>
            <w:vAlign w:val="center"/>
          </w:tcPr>
          <w:p w14:paraId="075097B3">
            <w:pPr>
              <w:pStyle w:val="18"/>
            </w:pPr>
            <w:r>
              <w:t>≥10000人次</w:t>
            </w:r>
          </w:p>
        </w:tc>
        <w:tc>
          <w:tcPr>
            <w:tcW w:w="1843" w:type="dxa"/>
            <w:vAlign w:val="center"/>
          </w:tcPr>
          <w:p w14:paraId="46232586">
            <w:pPr>
              <w:pStyle w:val="18"/>
            </w:pPr>
            <w:r>
              <w:t>计划标准</w:t>
            </w:r>
          </w:p>
        </w:tc>
      </w:tr>
      <w:tr w14:paraId="303F2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7B06670"/>
        </w:tc>
        <w:tc>
          <w:tcPr>
            <w:tcW w:w="1276" w:type="dxa"/>
            <w:vAlign w:val="center"/>
          </w:tcPr>
          <w:p w14:paraId="7E142960">
            <w:pPr>
              <w:pStyle w:val="18"/>
            </w:pPr>
            <w:r>
              <w:t>时效指标</w:t>
            </w:r>
          </w:p>
        </w:tc>
        <w:tc>
          <w:tcPr>
            <w:tcW w:w="1332" w:type="dxa"/>
            <w:vAlign w:val="center"/>
          </w:tcPr>
          <w:p w14:paraId="31C5C111">
            <w:pPr>
              <w:pStyle w:val="18"/>
            </w:pPr>
            <w:r>
              <w:t>免费开放完成及时性</w:t>
            </w:r>
          </w:p>
        </w:tc>
        <w:tc>
          <w:tcPr>
            <w:tcW w:w="2891" w:type="dxa"/>
            <w:vAlign w:val="center"/>
          </w:tcPr>
          <w:p w14:paraId="41AFB42F">
            <w:pPr>
              <w:pStyle w:val="18"/>
            </w:pPr>
            <w:r>
              <w:t>全年是否按规定开放</w:t>
            </w:r>
          </w:p>
        </w:tc>
        <w:tc>
          <w:tcPr>
            <w:tcW w:w="1276" w:type="dxa"/>
            <w:vAlign w:val="center"/>
          </w:tcPr>
          <w:p w14:paraId="526BBFB7">
            <w:pPr>
              <w:pStyle w:val="18"/>
            </w:pPr>
            <w:r>
              <w:t>及时开放</w:t>
            </w:r>
          </w:p>
        </w:tc>
        <w:tc>
          <w:tcPr>
            <w:tcW w:w="1843" w:type="dxa"/>
            <w:vAlign w:val="center"/>
          </w:tcPr>
          <w:p w14:paraId="2BCD1EF9">
            <w:pPr>
              <w:pStyle w:val="18"/>
            </w:pPr>
            <w:r>
              <w:t>计划标准</w:t>
            </w:r>
          </w:p>
        </w:tc>
      </w:tr>
      <w:tr w14:paraId="4F6D1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6497307"/>
        </w:tc>
        <w:tc>
          <w:tcPr>
            <w:tcW w:w="1276" w:type="dxa"/>
            <w:vAlign w:val="center"/>
          </w:tcPr>
          <w:p w14:paraId="71F73D09">
            <w:pPr>
              <w:pStyle w:val="18"/>
            </w:pPr>
            <w:r>
              <w:t>成本指标</w:t>
            </w:r>
          </w:p>
        </w:tc>
        <w:tc>
          <w:tcPr>
            <w:tcW w:w="1332" w:type="dxa"/>
            <w:vAlign w:val="center"/>
          </w:tcPr>
          <w:p w14:paraId="7BC87A82">
            <w:pPr>
              <w:pStyle w:val="18"/>
            </w:pPr>
            <w:r>
              <w:t>项目成本控制</w:t>
            </w:r>
          </w:p>
        </w:tc>
        <w:tc>
          <w:tcPr>
            <w:tcW w:w="2891" w:type="dxa"/>
            <w:vAlign w:val="center"/>
          </w:tcPr>
          <w:p w14:paraId="093498C5">
            <w:pPr>
              <w:pStyle w:val="18"/>
            </w:pPr>
            <w:r>
              <w:t>经费支出是否按照具体文件规定控制成本不超标</w:t>
            </w:r>
          </w:p>
        </w:tc>
        <w:tc>
          <w:tcPr>
            <w:tcW w:w="1276" w:type="dxa"/>
            <w:vAlign w:val="center"/>
          </w:tcPr>
          <w:p w14:paraId="2977AC81">
            <w:pPr>
              <w:pStyle w:val="18"/>
            </w:pPr>
            <w:r>
              <w:t>按照规定标准</w:t>
            </w:r>
          </w:p>
        </w:tc>
        <w:tc>
          <w:tcPr>
            <w:tcW w:w="1843" w:type="dxa"/>
            <w:vAlign w:val="center"/>
          </w:tcPr>
          <w:p w14:paraId="56781F8E">
            <w:pPr>
              <w:pStyle w:val="18"/>
            </w:pPr>
            <w:r>
              <w:t>计划标准</w:t>
            </w:r>
          </w:p>
        </w:tc>
      </w:tr>
      <w:tr w14:paraId="7CC8E6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1282EF">
            <w:pPr>
              <w:pStyle w:val="19"/>
            </w:pPr>
            <w:r>
              <w:t>效益指标</w:t>
            </w:r>
          </w:p>
        </w:tc>
        <w:tc>
          <w:tcPr>
            <w:tcW w:w="1276" w:type="dxa"/>
            <w:vAlign w:val="center"/>
          </w:tcPr>
          <w:p w14:paraId="4D6EEF27">
            <w:pPr>
              <w:pStyle w:val="18"/>
            </w:pPr>
            <w:r>
              <w:t>社会效益指标</w:t>
            </w:r>
          </w:p>
        </w:tc>
        <w:tc>
          <w:tcPr>
            <w:tcW w:w="1332" w:type="dxa"/>
            <w:vAlign w:val="center"/>
          </w:tcPr>
          <w:p w14:paraId="6118A061">
            <w:pPr>
              <w:pStyle w:val="18"/>
            </w:pPr>
            <w:r>
              <w:t>坚持公益，保障基本</w:t>
            </w:r>
          </w:p>
        </w:tc>
        <w:tc>
          <w:tcPr>
            <w:tcW w:w="2891" w:type="dxa"/>
            <w:vAlign w:val="center"/>
          </w:tcPr>
          <w:p w14:paraId="68066B54">
            <w:pPr>
              <w:pStyle w:val="18"/>
            </w:pPr>
            <w:r>
              <w:t>丰富群众文化生活，促进精神文明建设。</w:t>
            </w:r>
          </w:p>
        </w:tc>
        <w:tc>
          <w:tcPr>
            <w:tcW w:w="1276" w:type="dxa"/>
            <w:vAlign w:val="center"/>
          </w:tcPr>
          <w:p w14:paraId="4947CEB1">
            <w:pPr>
              <w:pStyle w:val="18"/>
            </w:pPr>
            <w:r>
              <w:t>得到提升</w:t>
            </w:r>
          </w:p>
        </w:tc>
        <w:tc>
          <w:tcPr>
            <w:tcW w:w="1843" w:type="dxa"/>
            <w:vAlign w:val="center"/>
          </w:tcPr>
          <w:p w14:paraId="45B51C18">
            <w:pPr>
              <w:pStyle w:val="18"/>
            </w:pPr>
            <w:r>
              <w:t>计划标准</w:t>
            </w:r>
          </w:p>
        </w:tc>
      </w:tr>
      <w:tr w14:paraId="28BD3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91812AE"/>
        </w:tc>
        <w:tc>
          <w:tcPr>
            <w:tcW w:w="1276" w:type="dxa"/>
            <w:vAlign w:val="center"/>
          </w:tcPr>
          <w:p w14:paraId="1CC5E2EB">
            <w:pPr>
              <w:pStyle w:val="18"/>
            </w:pPr>
            <w:r>
              <w:t>可持续影响指标</w:t>
            </w:r>
          </w:p>
        </w:tc>
        <w:tc>
          <w:tcPr>
            <w:tcW w:w="1332" w:type="dxa"/>
            <w:vAlign w:val="center"/>
          </w:tcPr>
          <w:p w14:paraId="1636E2F4">
            <w:pPr>
              <w:pStyle w:val="18"/>
            </w:pPr>
            <w:r>
              <w:t>制度及实施方案健全</w:t>
            </w:r>
          </w:p>
        </w:tc>
        <w:tc>
          <w:tcPr>
            <w:tcW w:w="2891" w:type="dxa"/>
            <w:vAlign w:val="center"/>
          </w:tcPr>
          <w:p w14:paraId="2835F8BD">
            <w:pPr>
              <w:pStyle w:val="18"/>
            </w:pPr>
            <w:r>
              <w:t>以后年度本项目实施继续的制度保障健全程度</w:t>
            </w:r>
          </w:p>
        </w:tc>
        <w:tc>
          <w:tcPr>
            <w:tcW w:w="1276" w:type="dxa"/>
            <w:vAlign w:val="center"/>
          </w:tcPr>
          <w:p w14:paraId="1AC35DB6">
            <w:pPr>
              <w:pStyle w:val="18"/>
            </w:pPr>
            <w:r>
              <w:t>健全</w:t>
            </w:r>
          </w:p>
        </w:tc>
        <w:tc>
          <w:tcPr>
            <w:tcW w:w="1843" w:type="dxa"/>
            <w:vAlign w:val="center"/>
          </w:tcPr>
          <w:p w14:paraId="70CA95D4">
            <w:pPr>
              <w:pStyle w:val="18"/>
            </w:pPr>
            <w:r>
              <w:t>计划标准</w:t>
            </w:r>
          </w:p>
        </w:tc>
      </w:tr>
      <w:tr w14:paraId="0C228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4AA6871">
            <w:pPr>
              <w:pStyle w:val="19"/>
            </w:pPr>
            <w:r>
              <w:t>满意度指标</w:t>
            </w:r>
          </w:p>
        </w:tc>
        <w:tc>
          <w:tcPr>
            <w:tcW w:w="1276" w:type="dxa"/>
            <w:vAlign w:val="center"/>
          </w:tcPr>
          <w:p w14:paraId="7A4CF3BD">
            <w:pPr>
              <w:pStyle w:val="18"/>
            </w:pPr>
            <w:r>
              <w:t>服务对象满意度指标</w:t>
            </w:r>
          </w:p>
        </w:tc>
        <w:tc>
          <w:tcPr>
            <w:tcW w:w="1332" w:type="dxa"/>
            <w:vAlign w:val="center"/>
          </w:tcPr>
          <w:p w14:paraId="264D11B9">
            <w:pPr>
              <w:pStyle w:val="18"/>
            </w:pPr>
            <w:r>
              <w:t>群众满意度</w:t>
            </w:r>
          </w:p>
        </w:tc>
        <w:tc>
          <w:tcPr>
            <w:tcW w:w="2891" w:type="dxa"/>
            <w:vAlign w:val="center"/>
          </w:tcPr>
          <w:p w14:paraId="7EDE28EB">
            <w:pPr>
              <w:pStyle w:val="18"/>
            </w:pPr>
            <w:r>
              <w:t>通过走访和调查问卷</w:t>
            </w:r>
          </w:p>
        </w:tc>
        <w:tc>
          <w:tcPr>
            <w:tcW w:w="1276" w:type="dxa"/>
            <w:vAlign w:val="center"/>
          </w:tcPr>
          <w:p w14:paraId="3E491076">
            <w:pPr>
              <w:pStyle w:val="18"/>
            </w:pPr>
            <w:r>
              <w:t>≥90%</w:t>
            </w:r>
          </w:p>
        </w:tc>
        <w:tc>
          <w:tcPr>
            <w:tcW w:w="1843" w:type="dxa"/>
            <w:vAlign w:val="center"/>
          </w:tcPr>
          <w:p w14:paraId="2BE89670">
            <w:pPr>
              <w:pStyle w:val="18"/>
            </w:pPr>
            <w:r>
              <w:t>计划标准</w:t>
            </w:r>
          </w:p>
        </w:tc>
      </w:tr>
    </w:tbl>
    <w:p w14:paraId="41BDAC17">
      <w:pPr>
        <w:sectPr>
          <w:pgSz w:w="11900" w:h="16840"/>
          <w:pgMar w:top="1984" w:right="1304" w:bottom="1134" w:left="1304" w:header="720" w:footer="720" w:gutter="0"/>
          <w:cols w:space="720" w:num="1"/>
        </w:sectPr>
      </w:pPr>
    </w:p>
    <w:p w14:paraId="63B54E07">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78CEDD80">
      <w:pPr>
        <w:spacing w:before="0" w:after="0"/>
        <w:ind w:firstLine="560"/>
        <w:jc w:val="left"/>
        <w:outlineLvl w:val="3"/>
      </w:pPr>
      <w:bookmarkStart w:id="7" w:name="_Toc_4_4_0000000026"/>
      <w:r>
        <w:rPr>
          <w:rFonts w:ascii="方正仿宋_GBK" w:hAnsi="方正仿宋_GBK" w:eastAsia="方正仿宋_GBK" w:cs="方正仿宋_GBK"/>
          <w:color w:val="000000"/>
          <w:sz w:val="28"/>
        </w:rPr>
        <w:t>23.廊财教【2022】49号关于提前下达2023年公共图书馆、文化馆（站）免费开放市级补助资金的通知绩效目标表</w:t>
      </w:r>
      <w:bookmarkEnd w:id="7"/>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42805C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53BE3CA9">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1AFE107A">
            <w:pPr>
              <w:pStyle w:val="17"/>
            </w:pPr>
            <w:r>
              <w:t>单位：万元</w:t>
            </w:r>
          </w:p>
        </w:tc>
      </w:tr>
      <w:tr w14:paraId="76B81EC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FEBF75">
            <w:pPr>
              <w:pStyle w:val="16"/>
            </w:pPr>
            <w:r>
              <w:t>项目编码</w:t>
            </w:r>
          </w:p>
        </w:tc>
        <w:tc>
          <w:tcPr>
            <w:tcW w:w="2608" w:type="dxa"/>
            <w:gridSpan w:val="2"/>
            <w:vAlign w:val="center"/>
          </w:tcPr>
          <w:p w14:paraId="3116BD99">
            <w:pPr>
              <w:pStyle w:val="18"/>
            </w:pPr>
            <w:r>
              <w:t>13102323P007120100010</w:t>
            </w:r>
          </w:p>
        </w:tc>
        <w:tc>
          <w:tcPr>
            <w:tcW w:w="1587" w:type="dxa"/>
            <w:vAlign w:val="center"/>
          </w:tcPr>
          <w:p w14:paraId="0A75C162">
            <w:pPr>
              <w:pStyle w:val="16"/>
            </w:pPr>
            <w:r>
              <w:t>项目名称</w:t>
            </w:r>
          </w:p>
        </w:tc>
        <w:tc>
          <w:tcPr>
            <w:tcW w:w="4422" w:type="dxa"/>
            <w:gridSpan w:val="3"/>
            <w:vAlign w:val="center"/>
          </w:tcPr>
          <w:p w14:paraId="48BA5EB5">
            <w:pPr>
              <w:pStyle w:val="18"/>
            </w:pPr>
            <w:r>
              <w:t>廊财教【2022】49号关于提前下达2023年公共图书馆、文化馆（站）免费开放市级补助资金的通知</w:t>
            </w:r>
          </w:p>
        </w:tc>
      </w:tr>
      <w:tr w14:paraId="7041EE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C77086">
            <w:pPr>
              <w:pStyle w:val="16"/>
            </w:pPr>
            <w:r>
              <w:t>预算规模及资金用途</w:t>
            </w:r>
          </w:p>
        </w:tc>
        <w:tc>
          <w:tcPr>
            <w:tcW w:w="1276" w:type="dxa"/>
            <w:vAlign w:val="center"/>
          </w:tcPr>
          <w:p w14:paraId="20AEBC47">
            <w:pPr>
              <w:pStyle w:val="16"/>
            </w:pPr>
            <w:r>
              <w:t>预算数</w:t>
            </w:r>
          </w:p>
        </w:tc>
        <w:tc>
          <w:tcPr>
            <w:tcW w:w="1332" w:type="dxa"/>
            <w:vAlign w:val="center"/>
          </w:tcPr>
          <w:p w14:paraId="7309A7F1">
            <w:pPr>
              <w:pStyle w:val="18"/>
            </w:pPr>
            <w:r>
              <w:t>3.00</w:t>
            </w:r>
          </w:p>
        </w:tc>
        <w:tc>
          <w:tcPr>
            <w:tcW w:w="1587" w:type="dxa"/>
            <w:vAlign w:val="center"/>
          </w:tcPr>
          <w:p w14:paraId="75BB0229">
            <w:pPr>
              <w:pStyle w:val="16"/>
            </w:pPr>
            <w:r>
              <w:t>其中：财政    资金</w:t>
            </w:r>
          </w:p>
        </w:tc>
        <w:tc>
          <w:tcPr>
            <w:tcW w:w="1304" w:type="dxa"/>
            <w:vAlign w:val="center"/>
          </w:tcPr>
          <w:p w14:paraId="14D3FDBF">
            <w:pPr>
              <w:pStyle w:val="18"/>
            </w:pPr>
            <w:r>
              <w:t>3.00</w:t>
            </w:r>
          </w:p>
        </w:tc>
        <w:tc>
          <w:tcPr>
            <w:tcW w:w="1276" w:type="dxa"/>
            <w:vAlign w:val="center"/>
          </w:tcPr>
          <w:p w14:paraId="7DBF4EC3">
            <w:pPr>
              <w:pStyle w:val="16"/>
            </w:pPr>
            <w:r>
              <w:t>其他资金</w:t>
            </w:r>
          </w:p>
        </w:tc>
        <w:tc>
          <w:tcPr>
            <w:tcW w:w="1843" w:type="dxa"/>
            <w:vAlign w:val="center"/>
          </w:tcPr>
          <w:p w14:paraId="69CBFB50">
            <w:pPr>
              <w:pStyle w:val="18"/>
            </w:pPr>
            <w:r>
              <w:t xml:space="preserve"> </w:t>
            </w:r>
          </w:p>
        </w:tc>
      </w:tr>
      <w:tr w14:paraId="47C95B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C3AA3E8"/>
        </w:tc>
        <w:tc>
          <w:tcPr>
            <w:tcW w:w="8617" w:type="dxa"/>
            <w:gridSpan w:val="6"/>
            <w:vAlign w:val="center"/>
          </w:tcPr>
          <w:p w14:paraId="289094E7">
            <w:pPr>
              <w:pStyle w:val="18"/>
            </w:pPr>
            <w:r>
              <w:t>用于文化馆免费开放</w:t>
            </w:r>
          </w:p>
        </w:tc>
      </w:tr>
      <w:tr w14:paraId="66EA2C1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A39765">
            <w:pPr>
              <w:pStyle w:val="16"/>
            </w:pPr>
            <w:r>
              <w:t>资金支出计划（%）</w:t>
            </w:r>
          </w:p>
        </w:tc>
        <w:tc>
          <w:tcPr>
            <w:tcW w:w="2608" w:type="dxa"/>
            <w:gridSpan w:val="2"/>
            <w:vAlign w:val="center"/>
          </w:tcPr>
          <w:p w14:paraId="57B532DD">
            <w:pPr>
              <w:pStyle w:val="16"/>
            </w:pPr>
            <w:r>
              <w:t>3月底</w:t>
            </w:r>
          </w:p>
        </w:tc>
        <w:tc>
          <w:tcPr>
            <w:tcW w:w="1587" w:type="dxa"/>
            <w:vAlign w:val="center"/>
          </w:tcPr>
          <w:p w14:paraId="70E8D508">
            <w:pPr>
              <w:pStyle w:val="16"/>
            </w:pPr>
            <w:r>
              <w:t>6月底</w:t>
            </w:r>
          </w:p>
        </w:tc>
        <w:tc>
          <w:tcPr>
            <w:tcW w:w="1304" w:type="dxa"/>
            <w:vAlign w:val="center"/>
          </w:tcPr>
          <w:p w14:paraId="506C63FE">
            <w:pPr>
              <w:pStyle w:val="16"/>
            </w:pPr>
            <w:r>
              <w:t>10月底</w:t>
            </w:r>
          </w:p>
        </w:tc>
        <w:tc>
          <w:tcPr>
            <w:tcW w:w="3118" w:type="dxa"/>
            <w:gridSpan w:val="2"/>
            <w:vAlign w:val="center"/>
          </w:tcPr>
          <w:p w14:paraId="5DA89DE2">
            <w:pPr>
              <w:pStyle w:val="16"/>
            </w:pPr>
            <w:r>
              <w:t>12月底</w:t>
            </w:r>
          </w:p>
        </w:tc>
      </w:tr>
      <w:tr w14:paraId="7D2EA0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231B93"/>
        </w:tc>
        <w:tc>
          <w:tcPr>
            <w:tcW w:w="2608" w:type="dxa"/>
            <w:gridSpan w:val="2"/>
            <w:vAlign w:val="center"/>
          </w:tcPr>
          <w:p w14:paraId="4AFBCBE2">
            <w:pPr>
              <w:pStyle w:val="19"/>
            </w:pPr>
            <w:r>
              <w:t xml:space="preserve"> </w:t>
            </w:r>
          </w:p>
        </w:tc>
        <w:tc>
          <w:tcPr>
            <w:tcW w:w="1587" w:type="dxa"/>
            <w:vAlign w:val="center"/>
          </w:tcPr>
          <w:p w14:paraId="52E5A05F">
            <w:pPr>
              <w:pStyle w:val="19"/>
            </w:pPr>
            <w:r>
              <w:t xml:space="preserve"> </w:t>
            </w:r>
          </w:p>
        </w:tc>
        <w:tc>
          <w:tcPr>
            <w:tcW w:w="1304" w:type="dxa"/>
            <w:vAlign w:val="center"/>
          </w:tcPr>
          <w:p w14:paraId="5E2A2F1B">
            <w:pPr>
              <w:pStyle w:val="19"/>
            </w:pPr>
            <w:r>
              <w:t>3.00</w:t>
            </w:r>
          </w:p>
        </w:tc>
        <w:tc>
          <w:tcPr>
            <w:tcW w:w="3118" w:type="dxa"/>
            <w:gridSpan w:val="2"/>
            <w:vAlign w:val="center"/>
          </w:tcPr>
          <w:p w14:paraId="6AC9427E">
            <w:pPr>
              <w:pStyle w:val="19"/>
            </w:pPr>
            <w:r>
              <w:t>3.00</w:t>
            </w:r>
          </w:p>
        </w:tc>
      </w:tr>
      <w:tr w14:paraId="09B687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B238392">
            <w:pPr>
              <w:pStyle w:val="16"/>
            </w:pPr>
            <w:r>
              <w:t>绩效目标</w:t>
            </w:r>
          </w:p>
        </w:tc>
        <w:tc>
          <w:tcPr>
            <w:tcW w:w="8617" w:type="dxa"/>
            <w:gridSpan w:val="6"/>
            <w:vAlign w:val="center"/>
          </w:tcPr>
          <w:p w14:paraId="54C1DE90">
            <w:pPr>
              <w:pStyle w:val="18"/>
            </w:pPr>
            <w:r>
              <w:t>1.目标内容1、举办各类展览、组织群众文化活动。2、开设各类培训科目全部免费开放</w:t>
            </w:r>
          </w:p>
        </w:tc>
      </w:tr>
    </w:tbl>
    <w:p w14:paraId="6712E270">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7854B1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82604D0">
            <w:pPr>
              <w:pStyle w:val="16"/>
            </w:pPr>
            <w:r>
              <w:t>一级指标</w:t>
            </w:r>
          </w:p>
        </w:tc>
        <w:tc>
          <w:tcPr>
            <w:tcW w:w="1276" w:type="dxa"/>
            <w:vAlign w:val="center"/>
          </w:tcPr>
          <w:p w14:paraId="48353AC5">
            <w:pPr>
              <w:pStyle w:val="16"/>
            </w:pPr>
            <w:r>
              <w:t>二级指标</w:t>
            </w:r>
          </w:p>
        </w:tc>
        <w:tc>
          <w:tcPr>
            <w:tcW w:w="1332" w:type="dxa"/>
            <w:vAlign w:val="center"/>
          </w:tcPr>
          <w:p w14:paraId="06D6CF6F">
            <w:pPr>
              <w:pStyle w:val="16"/>
            </w:pPr>
            <w:r>
              <w:t>三级指标</w:t>
            </w:r>
          </w:p>
        </w:tc>
        <w:tc>
          <w:tcPr>
            <w:tcW w:w="2891" w:type="dxa"/>
            <w:vAlign w:val="center"/>
          </w:tcPr>
          <w:p w14:paraId="307E7301">
            <w:pPr>
              <w:pStyle w:val="16"/>
            </w:pPr>
            <w:r>
              <w:t>绩效指标描述</w:t>
            </w:r>
          </w:p>
        </w:tc>
        <w:tc>
          <w:tcPr>
            <w:tcW w:w="1276" w:type="dxa"/>
            <w:vAlign w:val="center"/>
          </w:tcPr>
          <w:p w14:paraId="7E130910">
            <w:pPr>
              <w:pStyle w:val="16"/>
            </w:pPr>
            <w:r>
              <w:t>指标值</w:t>
            </w:r>
          </w:p>
        </w:tc>
        <w:tc>
          <w:tcPr>
            <w:tcW w:w="1843" w:type="dxa"/>
            <w:vAlign w:val="center"/>
          </w:tcPr>
          <w:p w14:paraId="4DCCC1CA">
            <w:pPr>
              <w:pStyle w:val="16"/>
            </w:pPr>
            <w:r>
              <w:t>指标值确定依据</w:t>
            </w:r>
          </w:p>
        </w:tc>
      </w:tr>
      <w:tr w14:paraId="7514BE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40B021">
            <w:pPr>
              <w:pStyle w:val="19"/>
            </w:pPr>
            <w:r>
              <w:t>产出指标</w:t>
            </w:r>
          </w:p>
        </w:tc>
        <w:tc>
          <w:tcPr>
            <w:tcW w:w="1276" w:type="dxa"/>
            <w:vAlign w:val="center"/>
          </w:tcPr>
          <w:p w14:paraId="41B59B94">
            <w:pPr>
              <w:pStyle w:val="18"/>
            </w:pPr>
            <w:r>
              <w:t>数量指标</w:t>
            </w:r>
          </w:p>
        </w:tc>
        <w:tc>
          <w:tcPr>
            <w:tcW w:w="1332" w:type="dxa"/>
            <w:vAlign w:val="center"/>
          </w:tcPr>
          <w:p w14:paraId="060E1205">
            <w:pPr>
              <w:pStyle w:val="18"/>
            </w:pPr>
            <w:r>
              <w:t>免费培训项目</w:t>
            </w:r>
          </w:p>
        </w:tc>
        <w:tc>
          <w:tcPr>
            <w:tcW w:w="2891" w:type="dxa"/>
            <w:vAlign w:val="center"/>
          </w:tcPr>
          <w:p w14:paraId="32E1C7B7">
            <w:pPr>
              <w:pStyle w:val="18"/>
            </w:pPr>
            <w:r>
              <w:t>每周开设班次</w:t>
            </w:r>
          </w:p>
        </w:tc>
        <w:tc>
          <w:tcPr>
            <w:tcW w:w="1276" w:type="dxa"/>
            <w:vAlign w:val="center"/>
          </w:tcPr>
          <w:p w14:paraId="298F5F57">
            <w:pPr>
              <w:pStyle w:val="18"/>
            </w:pPr>
            <w:r>
              <w:t>≥5项</w:t>
            </w:r>
          </w:p>
        </w:tc>
        <w:tc>
          <w:tcPr>
            <w:tcW w:w="1843" w:type="dxa"/>
            <w:vAlign w:val="center"/>
          </w:tcPr>
          <w:p w14:paraId="6AF39F5D">
            <w:pPr>
              <w:pStyle w:val="18"/>
            </w:pPr>
            <w:r>
              <w:t>计划标准</w:t>
            </w:r>
          </w:p>
        </w:tc>
      </w:tr>
      <w:tr w14:paraId="256954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936CCE"/>
        </w:tc>
        <w:tc>
          <w:tcPr>
            <w:tcW w:w="1276" w:type="dxa"/>
            <w:vAlign w:val="center"/>
          </w:tcPr>
          <w:p w14:paraId="589F4069">
            <w:pPr>
              <w:pStyle w:val="18"/>
            </w:pPr>
            <w:r>
              <w:t>质量指标</w:t>
            </w:r>
          </w:p>
        </w:tc>
        <w:tc>
          <w:tcPr>
            <w:tcW w:w="1332" w:type="dxa"/>
            <w:vAlign w:val="center"/>
          </w:tcPr>
          <w:p w14:paraId="14D7B0E8">
            <w:pPr>
              <w:pStyle w:val="18"/>
            </w:pPr>
            <w:r>
              <w:t>受益人次</w:t>
            </w:r>
          </w:p>
        </w:tc>
        <w:tc>
          <w:tcPr>
            <w:tcW w:w="2891" w:type="dxa"/>
            <w:vAlign w:val="center"/>
          </w:tcPr>
          <w:p w14:paraId="33A88F93">
            <w:pPr>
              <w:pStyle w:val="18"/>
            </w:pPr>
            <w:r>
              <w:t>年受益人次</w:t>
            </w:r>
          </w:p>
        </w:tc>
        <w:tc>
          <w:tcPr>
            <w:tcW w:w="1276" w:type="dxa"/>
            <w:vAlign w:val="center"/>
          </w:tcPr>
          <w:p w14:paraId="325F6272">
            <w:pPr>
              <w:pStyle w:val="18"/>
            </w:pPr>
            <w:r>
              <w:t>≥10000人次</w:t>
            </w:r>
          </w:p>
        </w:tc>
        <w:tc>
          <w:tcPr>
            <w:tcW w:w="1843" w:type="dxa"/>
            <w:vAlign w:val="center"/>
          </w:tcPr>
          <w:p w14:paraId="13C27DC4">
            <w:pPr>
              <w:pStyle w:val="18"/>
            </w:pPr>
            <w:r>
              <w:t>计划标准</w:t>
            </w:r>
          </w:p>
        </w:tc>
      </w:tr>
      <w:tr w14:paraId="74998E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7435D7"/>
        </w:tc>
        <w:tc>
          <w:tcPr>
            <w:tcW w:w="1276" w:type="dxa"/>
            <w:vAlign w:val="center"/>
          </w:tcPr>
          <w:p w14:paraId="342F77E8">
            <w:pPr>
              <w:pStyle w:val="18"/>
            </w:pPr>
            <w:r>
              <w:t>时效指标</w:t>
            </w:r>
          </w:p>
        </w:tc>
        <w:tc>
          <w:tcPr>
            <w:tcW w:w="1332" w:type="dxa"/>
            <w:vAlign w:val="center"/>
          </w:tcPr>
          <w:p w14:paraId="09E4010C">
            <w:pPr>
              <w:pStyle w:val="18"/>
            </w:pPr>
            <w:r>
              <w:t>免费开放完成及时性</w:t>
            </w:r>
          </w:p>
        </w:tc>
        <w:tc>
          <w:tcPr>
            <w:tcW w:w="2891" w:type="dxa"/>
            <w:vAlign w:val="center"/>
          </w:tcPr>
          <w:p w14:paraId="25DCE841">
            <w:pPr>
              <w:pStyle w:val="18"/>
            </w:pPr>
            <w:r>
              <w:t>全年是否按规定开放</w:t>
            </w:r>
          </w:p>
        </w:tc>
        <w:tc>
          <w:tcPr>
            <w:tcW w:w="1276" w:type="dxa"/>
            <w:vAlign w:val="center"/>
          </w:tcPr>
          <w:p w14:paraId="30C12304">
            <w:pPr>
              <w:pStyle w:val="18"/>
            </w:pPr>
            <w:r>
              <w:t>及时开放</w:t>
            </w:r>
          </w:p>
        </w:tc>
        <w:tc>
          <w:tcPr>
            <w:tcW w:w="1843" w:type="dxa"/>
            <w:vAlign w:val="center"/>
          </w:tcPr>
          <w:p w14:paraId="633294E8">
            <w:pPr>
              <w:pStyle w:val="18"/>
            </w:pPr>
            <w:r>
              <w:t>计划标准</w:t>
            </w:r>
          </w:p>
        </w:tc>
      </w:tr>
      <w:tr w14:paraId="72FDCB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9A7909"/>
        </w:tc>
        <w:tc>
          <w:tcPr>
            <w:tcW w:w="1276" w:type="dxa"/>
            <w:vAlign w:val="center"/>
          </w:tcPr>
          <w:p w14:paraId="464E6B25">
            <w:pPr>
              <w:pStyle w:val="18"/>
            </w:pPr>
            <w:r>
              <w:t>成本指标</w:t>
            </w:r>
          </w:p>
        </w:tc>
        <w:tc>
          <w:tcPr>
            <w:tcW w:w="1332" w:type="dxa"/>
            <w:vAlign w:val="center"/>
          </w:tcPr>
          <w:p w14:paraId="1F7B95F9">
            <w:pPr>
              <w:pStyle w:val="18"/>
            </w:pPr>
            <w:r>
              <w:t>项目成本控制</w:t>
            </w:r>
          </w:p>
        </w:tc>
        <w:tc>
          <w:tcPr>
            <w:tcW w:w="2891" w:type="dxa"/>
            <w:vAlign w:val="center"/>
          </w:tcPr>
          <w:p w14:paraId="451FBA83">
            <w:pPr>
              <w:pStyle w:val="18"/>
            </w:pPr>
            <w:r>
              <w:t>经费支出是否按照具体文件规定控制成本不超标</w:t>
            </w:r>
          </w:p>
        </w:tc>
        <w:tc>
          <w:tcPr>
            <w:tcW w:w="1276" w:type="dxa"/>
            <w:vAlign w:val="center"/>
          </w:tcPr>
          <w:p w14:paraId="2C03F94F">
            <w:pPr>
              <w:pStyle w:val="18"/>
            </w:pPr>
            <w:r>
              <w:t>按照规定标准</w:t>
            </w:r>
          </w:p>
        </w:tc>
        <w:tc>
          <w:tcPr>
            <w:tcW w:w="1843" w:type="dxa"/>
            <w:vAlign w:val="center"/>
          </w:tcPr>
          <w:p w14:paraId="070D8BA2">
            <w:pPr>
              <w:pStyle w:val="18"/>
            </w:pPr>
            <w:r>
              <w:t>计划标准</w:t>
            </w:r>
          </w:p>
        </w:tc>
      </w:tr>
      <w:tr w14:paraId="148283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74D6D0">
            <w:pPr>
              <w:pStyle w:val="19"/>
            </w:pPr>
            <w:r>
              <w:t>效益指标</w:t>
            </w:r>
          </w:p>
        </w:tc>
        <w:tc>
          <w:tcPr>
            <w:tcW w:w="1276" w:type="dxa"/>
            <w:vAlign w:val="center"/>
          </w:tcPr>
          <w:p w14:paraId="34FBAF05">
            <w:pPr>
              <w:pStyle w:val="18"/>
            </w:pPr>
            <w:r>
              <w:t>社会效益指标</w:t>
            </w:r>
          </w:p>
        </w:tc>
        <w:tc>
          <w:tcPr>
            <w:tcW w:w="1332" w:type="dxa"/>
            <w:vAlign w:val="center"/>
          </w:tcPr>
          <w:p w14:paraId="227ED2AF">
            <w:pPr>
              <w:pStyle w:val="18"/>
            </w:pPr>
            <w:r>
              <w:t>坚持公益，保障基本</w:t>
            </w:r>
          </w:p>
        </w:tc>
        <w:tc>
          <w:tcPr>
            <w:tcW w:w="2891" w:type="dxa"/>
            <w:vAlign w:val="center"/>
          </w:tcPr>
          <w:p w14:paraId="1B374B78">
            <w:pPr>
              <w:pStyle w:val="18"/>
            </w:pPr>
            <w:r>
              <w:t>丰富群众文化生活，促进精神文明建设。</w:t>
            </w:r>
          </w:p>
        </w:tc>
        <w:tc>
          <w:tcPr>
            <w:tcW w:w="1276" w:type="dxa"/>
            <w:vAlign w:val="center"/>
          </w:tcPr>
          <w:p w14:paraId="2F1265C4">
            <w:pPr>
              <w:pStyle w:val="18"/>
            </w:pPr>
            <w:r>
              <w:t>得到提升</w:t>
            </w:r>
          </w:p>
        </w:tc>
        <w:tc>
          <w:tcPr>
            <w:tcW w:w="1843" w:type="dxa"/>
            <w:vAlign w:val="center"/>
          </w:tcPr>
          <w:p w14:paraId="121B5993">
            <w:pPr>
              <w:pStyle w:val="18"/>
            </w:pPr>
            <w:r>
              <w:t>计划标准</w:t>
            </w:r>
          </w:p>
        </w:tc>
      </w:tr>
      <w:tr w14:paraId="311E72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FC38DA0"/>
        </w:tc>
        <w:tc>
          <w:tcPr>
            <w:tcW w:w="1276" w:type="dxa"/>
            <w:vAlign w:val="center"/>
          </w:tcPr>
          <w:p w14:paraId="4006A9C9">
            <w:pPr>
              <w:pStyle w:val="18"/>
            </w:pPr>
            <w:r>
              <w:t>可持续影响指标</w:t>
            </w:r>
          </w:p>
        </w:tc>
        <w:tc>
          <w:tcPr>
            <w:tcW w:w="1332" w:type="dxa"/>
            <w:vAlign w:val="center"/>
          </w:tcPr>
          <w:p w14:paraId="080B49C1">
            <w:pPr>
              <w:pStyle w:val="18"/>
            </w:pPr>
            <w:r>
              <w:t>制度及实施方案健全</w:t>
            </w:r>
          </w:p>
        </w:tc>
        <w:tc>
          <w:tcPr>
            <w:tcW w:w="2891" w:type="dxa"/>
            <w:vAlign w:val="center"/>
          </w:tcPr>
          <w:p w14:paraId="7DF23CD7">
            <w:pPr>
              <w:pStyle w:val="18"/>
            </w:pPr>
            <w:r>
              <w:t>以后年度本项目实施继续的制度保障健全程度</w:t>
            </w:r>
          </w:p>
        </w:tc>
        <w:tc>
          <w:tcPr>
            <w:tcW w:w="1276" w:type="dxa"/>
            <w:vAlign w:val="center"/>
          </w:tcPr>
          <w:p w14:paraId="22110E45">
            <w:pPr>
              <w:pStyle w:val="18"/>
            </w:pPr>
            <w:r>
              <w:t>健全</w:t>
            </w:r>
          </w:p>
        </w:tc>
        <w:tc>
          <w:tcPr>
            <w:tcW w:w="1843" w:type="dxa"/>
            <w:vAlign w:val="center"/>
          </w:tcPr>
          <w:p w14:paraId="36B745DC">
            <w:pPr>
              <w:pStyle w:val="18"/>
            </w:pPr>
            <w:r>
              <w:t>计划标准</w:t>
            </w:r>
          </w:p>
        </w:tc>
      </w:tr>
      <w:tr w14:paraId="36838A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F898B3">
            <w:pPr>
              <w:pStyle w:val="19"/>
            </w:pPr>
            <w:r>
              <w:t>满意度指标</w:t>
            </w:r>
          </w:p>
        </w:tc>
        <w:tc>
          <w:tcPr>
            <w:tcW w:w="1276" w:type="dxa"/>
            <w:vAlign w:val="center"/>
          </w:tcPr>
          <w:p w14:paraId="0C18D117">
            <w:pPr>
              <w:pStyle w:val="18"/>
            </w:pPr>
            <w:r>
              <w:t>服务对象满意度指标</w:t>
            </w:r>
          </w:p>
        </w:tc>
        <w:tc>
          <w:tcPr>
            <w:tcW w:w="1332" w:type="dxa"/>
            <w:vAlign w:val="center"/>
          </w:tcPr>
          <w:p w14:paraId="1033B381">
            <w:pPr>
              <w:pStyle w:val="18"/>
            </w:pPr>
            <w:r>
              <w:t>群众满意度</w:t>
            </w:r>
          </w:p>
        </w:tc>
        <w:tc>
          <w:tcPr>
            <w:tcW w:w="2891" w:type="dxa"/>
            <w:vAlign w:val="center"/>
          </w:tcPr>
          <w:p w14:paraId="6484EA92">
            <w:pPr>
              <w:pStyle w:val="18"/>
            </w:pPr>
            <w:r>
              <w:t>通过走访和调查问卷</w:t>
            </w:r>
          </w:p>
        </w:tc>
        <w:tc>
          <w:tcPr>
            <w:tcW w:w="1276" w:type="dxa"/>
            <w:vAlign w:val="center"/>
          </w:tcPr>
          <w:p w14:paraId="2EBEC376">
            <w:pPr>
              <w:pStyle w:val="18"/>
            </w:pPr>
            <w:r>
              <w:t>≥90%</w:t>
            </w:r>
          </w:p>
        </w:tc>
        <w:tc>
          <w:tcPr>
            <w:tcW w:w="1843" w:type="dxa"/>
            <w:vAlign w:val="center"/>
          </w:tcPr>
          <w:p w14:paraId="054F82FA">
            <w:pPr>
              <w:pStyle w:val="18"/>
            </w:pPr>
            <w:r>
              <w:t>计划标准</w:t>
            </w:r>
          </w:p>
        </w:tc>
      </w:tr>
    </w:tbl>
    <w:p w14:paraId="29D4286E">
      <w:pPr>
        <w:sectPr>
          <w:pgSz w:w="11900" w:h="16840"/>
          <w:pgMar w:top="1984" w:right="1304" w:bottom="1134" w:left="1304" w:header="720" w:footer="720" w:gutter="0"/>
          <w:cols w:space="720" w:num="1"/>
        </w:sectPr>
      </w:pPr>
    </w:p>
    <w:p w14:paraId="358A3E0C">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694B1FC2">
      <w:pPr>
        <w:spacing w:before="0" w:after="0"/>
        <w:ind w:firstLine="560"/>
        <w:jc w:val="left"/>
        <w:outlineLvl w:val="3"/>
      </w:pPr>
      <w:bookmarkStart w:id="8" w:name="_Toc_4_4_0000000027"/>
      <w:r>
        <w:rPr>
          <w:rFonts w:ascii="方正仿宋_GBK" w:hAnsi="方正仿宋_GBK" w:eastAsia="方正仿宋_GBK" w:cs="方正仿宋_GBK"/>
          <w:color w:val="000000"/>
          <w:sz w:val="28"/>
        </w:rPr>
        <w:t>24.廊财教【2022】53号关于提前下达2023年省级非物质文化遗产保护专项资金的通知绩效目标表</w:t>
      </w:r>
      <w:bookmarkEnd w:id="8"/>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038B48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62F54FD6">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63D5AEB1">
            <w:pPr>
              <w:pStyle w:val="17"/>
            </w:pPr>
            <w:r>
              <w:t>单位：万元</w:t>
            </w:r>
          </w:p>
        </w:tc>
      </w:tr>
      <w:tr w14:paraId="2E75EA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5B95E7">
            <w:pPr>
              <w:pStyle w:val="16"/>
            </w:pPr>
            <w:r>
              <w:t>项目编码</w:t>
            </w:r>
          </w:p>
        </w:tc>
        <w:tc>
          <w:tcPr>
            <w:tcW w:w="2608" w:type="dxa"/>
            <w:gridSpan w:val="2"/>
            <w:vAlign w:val="center"/>
          </w:tcPr>
          <w:p w14:paraId="438F7A77">
            <w:pPr>
              <w:pStyle w:val="18"/>
            </w:pPr>
            <w:r>
              <w:t>13102323P00712010004T</w:t>
            </w:r>
          </w:p>
        </w:tc>
        <w:tc>
          <w:tcPr>
            <w:tcW w:w="1587" w:type="dxa"/>
            <w:vAlign w:val="center"/>
          </w:tcPr>
          <w:p w14:paraId="2F579A0D">
            <w:pPr>
              <w:pStyle w:val="16"/>
            </w:pPr>
            <w:r>
              <w:t>项目名称</w:t>
            </w:r>
          </w:p>
        </w:tc>
        <w:tc>
          <w:tcPr>
            <w:tcW w:w="4422" w:type="dxa"/>
            <w:gridSpan w:val="3"/>
            <w:vAlign w:val="center"/>
          </w:tcPr>
          <w:p w14:paraId="78F57287">
            <w:pPr>
              <w:pStyle w:val="18"/>
            </w:pPr>
            <w:r>
              <w:t>廊财教【2022】53号关于提前下达2023年省级非物质文化遗产保护专项资金的通知</w:t>
            </w:r>
          </w:p>
        </w:tc>
      </w:tr>
      <w:tr w14:paraId="2946D5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A9A63F">
            <w:pPr>
              <w:pStyle w:val="16"/>
            </w:pPr>
            <w:r>
              <w:t>预算规模及资金用途</w:t>
            </w:r>
          </w:p>
        </w:tc>
        <w:tc>
          <w:tcPr>
            <w:tcW w:w="1276" w:type="dxa"/>
            <w:vAlign w:val="center"/>
          </w:tcPr>
          <w:p w14:paraId="10F8D085">
            <w:pPr>
              <w:pStyle w:val="16"/>
            </w:pPr>
            <w:r>
              <w:t>预算数</w:t>
            </w:r>
          </w:p>
        </w:tc>
        <w:tc>
          <w:tcPr>
            <w:tcW w:w="1332" w:type="dxa"/>
            <w:vAlign w:val="center"/>
          </w:tcPr>
          <w:p w14:paraId="7753F1E8">
            <w:pPr>
              <w:pStyle w:val="18"/>
            </w:pPr>
            <w:r>
              <w:t>4.20</w:t>
            </w:r>
          </w:p>
        </w:tc>
        <w:tc>
          <w:tcPr>
            <w:tcW w:w="1587" w:type="dxa"/>
            <w:vAlign w:val="center"/>
          </w:tcPr>
          <w:p w14:paraId="7F2DD52C">
            <w:pPr>
              <w:pStyle w:val="16"/>
            </w:pPr>
            <w:r>
              <w:t>其中：财政    资金</w:t>
            </w:r>
          </w:p>
        </w:tc>
        <w:tc>
          <w:tcPr>
            <w:tcW w:w="1304" w:type="dxa"/>
            <w:vAlign w:val="center"/>
          </w:tcPr>
          <w:p w14:paraId="1004471F">
            <w:pPr>
              <w:pStyle w:val="18"/>
            </w:pPr>
            <w:r>
              <w:t>4.20</w:t>
            </w:r>
          </w:p>
        </w:tc>
        <w:tc>
          <w:tcPr>
            <w:tcW w:w="1276" w:type="dxa"/>
            <w:vAlign w:val="center"/>
          </w:tcPr>
          <w:p w14:paraId="169C920F">
            <w:pPr>
              <w:pStyle w:val="16"/>
            </w:pPr>
            <w:r>
              <w:t>其他资金</w:t>
            </w:r>
          </w:p>
        </w:tc>
        <w:tc>
          <w:tcPr>
            <w:tcW w:w="1843" w:type="dxa"/>
            <w:vAlign w:val="center"/>
          </w:tcPr>
          <w:p w14:paraId="18B337F2">
            <w:pPr>
              <w:pStyle w:val="18"/>
            </w:pPr>
            <w:r>
              <w:t xml:space="preserve"> </w:t>
            </w:r>
          </w:p>
        </w:tc>
      </w:tr>
      <w:tr w14:paraId="302693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36096E8"/>
        </w:tc>
        <w:tc>
          <w:tcPr>
            <w:tcW w:w="8617" w:type="dxa"/>
            <w:gridSpan w:val="6"/>
            <w:vAlign w:val="center"/>
          </w:tcPr>
          <w:p w14:paraId="56AC9CFA">
            <w:pPr>
              <w:pStyle w:val="18"/>
            </w:pPr>
            <w:r>
              <w:t>用于省级非物质文化遗产传承人开展传承传习活动。</w:t>
            </w:r>
          </w:p>
        </w:tc>
      </w:tr>
      <w:tr w14:paraId="225832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147276">
            <w:pPr>
              <w:pStyle w:val="16"/>
            </w:pPr>
            <w:r>
              <w:t>资金支出计划（%）</w:t>
            </w:r>
          </w:p>
        </w:tc>
        <w:tc>
          <w:tcPr>
            <w:tcW w:w="2608" w:type="dxa"/>
            <w:gridSpan w:val="2"/>
            <w:vAlign w:val="center"/>
          </w:tcPr>
          <w:p w14:paraId="61E66D58">
            <w:pPr>
              <w:pStyle w:val="16"/>
            </w:pPr>
            <w:r>
              <w:t>3月底</w:t>
            </w:r>
          </w:p>
        </w:tc>
        <w:tc>
          <w:tcPr>
            <w:tcW w:w="1587" w:type="dxa"/>
            <w:vAlign w:val="center"/>
          </w:tcPr>
          <w:p w14:paraId="17874025">
            <w:pPr>
              <w:pStyle w:val="16"/>
            </w:pPr>
            <w:r>
              <w:t>6月底</w:t>
            </w:r>
          </w:p>
        </w:tc>
        <w:tc>
          <w:tcPr>
            <w:tcW w:w="1304" w:type="dxa"/>
            <w:vAlign w:val="center"/>
          </w:tcPr>
          <w:p w14:paraId="0FF2446F">
            <w:pPr>
              <w:pStyle w:val="16"/>
            </w:pPr>
            <w:r>
              <w:t>10月底</w:t>
            </w:r>
          </w:p>
        </w:tc>
        <w:tc>
          <w:tcPr>
            <w:tcW w:w="3118" w:type="dxa"/>
            <w:gridSpan w:val="2"/>
            <w:vAlign w:val="center"/>
          </w:tcPr>
          <w:p w14:paraId="7A6E075D">
            <w:pPr>
              <w:pStyle w:val="16"/>
            </w:pPr>
            <w:r>
              <w:t>12月底</w:t>
            </w:r>
          </w:p>
        </w:tc>
      </w:tr>
      <w:tr w14:paraId="5F0368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DB7CCD"/>
        </w:tc>
        <w:tc>
          <w:tcPr>
            <w:tcW w:w="2608" w:type="dxa"/>
            <w:gridSpan w:val="2"/>
            <w:vAlign w:val="center"/>
          </w:tcPr>
          <w:p w14:paraId="1ADE5E9B">
            <w:pPr>
              <w:pStyle w:val="19"/>
            </w:pPr>
            <w:r>
              <w:t xml:space="preserve"> </w:t>
            </w:r>
          </w:p>
        </w:tc>
        <w:tc>
          <w:tcPr>
            <w:tcW w:w="1587" w:type="dxa"/>
            <w:vAlign w:val="center"/>
          </w:tcPr>
          <w:p w14:paraId="449D7C09">
            <w:pPr>
              <w:pStyle w:val="19"/>
            </w:pPr>
            <w:r>
              <w:t>4.20</w:t>
            </w:r>
          </w:p>
        </w:tc>
        <w:tc>
          <w:tcPr>
            <w:tcW w:w="1304" w:type="dxa"/>
            <w:vAlign w:val="center"/>
          </w:tcPr>
          <w:p w14:paraId="03221AAB">
            <w:pPr>
              <w:pStyle w:val="19"/>
            </w:pPr>
            <w:r>
              <w:t>4.20</w:t>
            </w:r>
          </w:p>
        </w:tc>
        <w:tc>
          <w:tcPr>
            <w:tcW w:w="3118" w:type="dxa"/>
            <w:gridSpan w:val="2"/>
            <w:vAlign w:val="center"/>
          </w:tcPr>
          <w:p w14:paraId="11C9B707">
            <w:pPr>
              <w:pStyle w:val="19"/>
            </w:pPr>
            <w:r>
              <w:t>4.20</w:t>
            </w:r>
          </w:p>
        </w:tc>
      </w:tr>
      <w:tr w14:paraId="2F1A205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1276" w:type="dxa"/>
            <w:vAlign w:val="center"/>
          </w:tcPr>
          <w:p w14:paraId="69CD7CD5">
            <w:pPr>
              <w:pStyle w:val="16"/>
            </w:pPr>
            <w:r>
              <w:t>绩效目标</w:t>
            </w:r>
          </w:p>
        </w:tc>
        <w:tc>
          <w:tcPr>
            <w:tcW w:w="8617" w:type="dxa"/>
            <w:gridSpan w:val="6"/>
            <w:vAlign w:val="center"/>
          </w:tcPr>
          <w:p w14:paraId="68EDDB72">
            <w:pPr>
              <w:pStyle w:val="18"/>
            </w:pPr>
            <w:r>
              <w:t>1.目标内容1、保护省级非遗代表性项目瑚琏店同乐圣会、杨家将传说、铁树银花、秸杆扎刻技艺等6项传承人开展传习活动。</w:t>
            </w:r>
            <w:r>
              <w:tab/>
            </w:r>
            <w:r>
              <w:tab/>
            </w:r>
            <w:r>
              <w:tab/>
            </w:r>
          </w:p>
        </w:tc>
      </w:tr>
    </w:tbl>
    <w:p w14:paraId="6E1B1A2A">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3516F7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B619BB">
            <w:pPr>
              <w:pStyle w:val="16"/>
            </w:pPr>
            <w:r>
              <w:t>一级指标</w:t>
            </w:r>
          </w:p>
        </w:tc>
        <w:tc>
          <w:tcPr>
            <w:tcW w:w="1276" w:type="dxa"/>
            <w:vAlign w:val="center"/>
          </w:tcPr>
          <w:p w14:paraId="22A2BC0A">
            <w:pPr>
              <w:pStyle w:val="16"/>
            </w:pPr>
            <w:r>
              <w:t>二级指标</w:t>
            </w:r>
          </w:p>
        </w:tc>
        <w:tc>
          <w:tcPr>
            <w:tcW w:w="1332" w:type="dxa"/>
            <w:vAlign w:val="center"/>
          </w:tcPr>
          <w:p w14:paraId="220FC85D">
            <w:pPr>
              <w:pStyle w:val="16"/>
            </w:pPr>
            <w:r>
              <w:t>三级指标</w:t>
            </w:r>
          </w:p>
        </w:tc>
        <w:tc>
          <w:tcPr>
            <w:tcW w:w="2891" w:type="dxa"/>
            <w:vAlign w:val="center"/>
          </w:tcPr>
          <w:p w14:paraId="31DC62E8">
            <w:pPr>
              <w:pStyle w:val="16"/>
            </w:pPr>
            <w:r>
              <w:t>绩效指标描述</w:t>
            </w:r>
          </w:p>
        </w:tc>
        <w:tc>
          <w:tcPr>
            <w:tcW w:w="1276" w:type="dxa"/>
            <w:vAlign w:val="center"/>
          </w:tcPr>
          <w:p w14:paraId="1737F29C">
            <w:pPr>
              <w:pStyle w:val="16"/>
            </w:pPr>
            <w:r>
              <w:t>指标值</w:t>
            </w:r>
          </w:p>
        </w:tc>
        <w:tc>
          <w:tcPr>
            <w:tcW w:w="1843" w:type="dxa"/>
            <w:vAlign w:val="center"/>
          </w:tcPr>
          <w:p w14:paraId="62D2064D">
            <w:pPr>
              <w:pStyle w:val="16"/>
            </w:pPr>
            <w:r>
              <w:t>指标值确定依据</w:t>
            </w:r>
          </w:p>
        </w:tc>
      </w:tr>
      <w:tr w14:paraId="5C68E8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C1F389">
            <w:pPr>
              <w:pStyle w:val="19"/>
            </w:pPr>
            <w:r>
              <w:t>产出指标</w:t>
            </w:r>
          </w:p>
        </w:tc>
        <w:tc>
          <w:tcPr>
            <w:tcW w:w="1276" w:type="dxa"/>
            <w:vAlign w:val="center"/>
          </w:tcPr>
          <w:p w14:paraId="356E1820">
            <w:pPr>
              <w:pStyle w:val="18"/>
            </w:pPr>
            <w:r>
              <w:t>数量指标</w:t>
            </w:r>
          </w:p>
        </w:tc>
        <w:tc>
          <w:tcPr>
            <w:tcW w:w="1332" w:type="dxa"/>
            <w:vAlign w:val="center"/>
          </w:tcPr>
          <w:p w14:paraId="5C5B8031">
            <w:pPr>
              <w:pStyle w:val="18"/>
            </w:pPr>
            <w:r>
              <w:t>省级非遗代表性项目年度重点项目保护个数</w:t>
            </w:r>
          </w:p>
        </w:tc>
        <w:tc>
          <w:tcPr>
            <w:tcW w:w="2891" w:type="dxa"/>
            <w:vAlign w:val="center"/>
          </w:tcPr>
          <w:p w14:paraId="7C75E84A">
            <w:pPr>
              <w:pStyle w:val="18"/>
            </w:pPr>
            <w:r>
              <w:t>保护省级非遗代表性重点项目情况。</w:t>
            </w:r>
          </w:p>
        </w:tc>
        <w:tc>
          <w:tcPr>
            <w:tcW w:w="1276" w:type="dxa"/>
            <w:vAlign w:val="center"/>
          </w:tcPr>
          <w:p w14:paraId="158B87A5">
            <w:pPr>
              <w:pStyle w:val="18"/>
            </w:pPr>
            <w:r>
              <w:t>≧4项</w:t>
            </w:r>
          </w:p>
        </w:tc>
        <w:tc>
          <w:tcPr>
            <w:tcW w:w="1843" w:type="dxa"/>
            <w:vAlign w:val="center"/>
          </w:tcPr>
          <w:p w14:paraId="2A505B44">
            <w:pPr>
              <w:pStyle w:val="18"/>
            </w:pPr>
            <w:r>
              <w:t>计划标准</w:t>
            </w:r>
          </w:p>
        </w:tc>
      </w:tr>
      <w:tr w14:paraId="6CED4C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3FD9E4"/>
        </w:tc>
        <w:tc>
          <w:tcPr>
            <w:tcW w:w="1276" w:type="dxa"/>
            <w:vAlign w:val="center"/>
          </w:tcPr>
          <w:p w14:paraId="14CDB5B1">
            <w:pPr>
              <w:pStyle w:val="18"/>
            </w:pPr>
            <w:r>
              <w:t>质量指标</w:t>
            </w:r>
          </w:p>
        </w:tc>
        <w:tc>
          <w:tcPr>
            <w:tcW w:w="1332" w:type="dxa"/>
            <w:vAlign w:val="center"/>
          </w:tcPr>
          <w:p w14:paraId="083D97C4">
            <w:pPr>
              <w:pStyle w:val="18"/>
            </w:pPr>
            <w:r>
              <w:t>省级非遗代表性项目年度重点保护任务完成率</w:t>
            </w:r>
          </w:p>
        </w:tc>
        <w:tc>
          <w:tcPr>
            <w:tcW w:w="2891" w:type="dxa"/>
            <w:vAlign w:val="center"/>
          </w:tcPr>
          <w:p w14:paraId="586A5D8B">
            <w:pPr>
              <w:pStyle w:val="18"/>
            </w:pPr>
            <w:r>
              <w:t>省级非遗代表性项目年度重点项目保护任务完成情况。</w:t>
            </w:r>
          </w:p>
        </w:tc>
        <w:tc>
          <w:tcPr>
            <w:tcW w:w="1276" w:type="dxa"/>
            <w:vAlign w:val="center"/>
          </w:tcPr>
          <w:p w14:paraId="57587B56">
            <w:pPr>
              <w:pStyle w:val="18"/>
            </w:pPr>
            <w:r>
              <w:t>≥100%</w:t>
            </w:r>
          </w:p>
        </w:tc>
        <w:tc>
          <w:tcPr>
            <w:tcW w:w="1843" w:type="dxa"/>
            <w:vAlign w:val="center"/>
          </w:tcPr>
          <w:p w14:paraId="6F5C6030">
            <w:pPr>
              <w:pStyle w:val="18"/>
            </w:pPr>
            <w:r>
              <w:t>计划标准</w:t>
            </w:r>
          </w:p>
        </w:tc>
      </w:tr>
      <w:tr w14:paraId="632CF9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136C7FB"/>
        </w:tc>
        <w:tc>
          <w:tcPr>
            <w:tcW w:w="1276" w:type="dxa"/>
            <w:vAlign w:val="center"/>
          </w:tcPr>
          <w:p w14:paraId="50DABD0A">
            <w:pPr>
              <w:pStyle w:val="18"/>
            </w:pPr>
            <w:r>
              <w:t>时效指标</w:t>
            </w:r>
          </w:p>
        </w:tc>
        <w:tc>
          <w:tcPr>
            <w:tcW w:w="1332" w:type="dxa"/>
            <w:vAlign w:val="center"/>
          </w:tcPr>
          <w:p w14:paraId="2B727577">
            <w:pPr>
              <w:pStyle w:val="18"/>
            </w:pPr>
            <w:r>
              <w:t>资金支出及时率</w:t>
            </w:r>
          </w:p>
        </w:tc>
        <w:tc>
          <w:tcPr>
            <w:tcW w:w="2891" w:type="dxa"/>
            <w:vAlign w:val="center"/>
          </w:tcPr>
          <w:p w14:paraId="1A4A4AFF">
            <w:pPr>
              <w:pStyle w:val="18"/>
            </w:pPr>
            <w:r>
              <w:t>上级资金按资金支出计划在相关时间节点按比例支出资金情况。</w:t>
            </w:r>
          </w:p>
        </w:tc>
        <w:tc>
          <w:tcPr>
            <w:tcW w:w="1276" w:type="dxa"/>
            <w:vAlign w:val="center"/>
          </w:tcPr>
          <w:p w14:paraId="3C2069AA">
            <w:pPr>
              <w:pStyle w:val="18"/>
            </w:pPr>
            <w:r>
              <w:t>≥100%</w:t>
            </w:r>
          </w:p>
        </w:tc>
        <w:tc>
          <w:tcPr>
            <w:tcW w:w="1843" w:type="dxa"/>
            <w:vAlign w:val="center"/>
          </w:tcPr>
          <w:p w14:paraId="6A7D4F1B">
            <w:pPr>
              <w:pStyle w:val="18"/>
            </w:pPr>
            <w:r>
              <w:t>计划标准</w:t>
            </w:r>
          </w:p>
        </w:tc>
      </w:tr>
      <w:tr w14:paraId="50C97D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A47F8B"/>
        </w:tc>
        <w:tc>
          <w:tcPr>
            <w:tcW w:w="1276" w:type="dxa"/>
            <w:vAlign w:val="center"/>
          </w:tcPr>
          <w:p w14:paraId="66BEB994">
            <w:pPr>
              <w:pStyle w:val="18"/>
            </w:pPr>
            <w:r>
              <w:t>成本指标</w:t>
            </w:r>
          </w:p>
        </w:tc>
        <w:tc>
          <w:tcPr>
            <w:tcW w:w="1332" w:type="dxa"/>
            <w:vAlign w:val="center"/>
          </w:tcPr>
          <w:p w14:paraId="0452FE4A">
            <w:pPr>
              <w:pStyle w:val="18"/>
            </w:pPr>
            <w:r>
              <w:t>成本控制额</w:t>
            </w:r>
          </w:p>
        </w:tc>
        <w:tc>
          <w:tcPr>
            <w:tcW w:w="2891" w:type="dxa"/>
            <w:vAlign w:val="center"/>
          </w:tcPr>
          <w:p w14:paraId="081EC939">
            <w:pPr>
              <w:pStyle w:val="18"/>
            </w:pPr>
            <w:r>
              <w:t>成本控制在预算金额之内</w:t>
            </w:r>
          </w:p>
        </w:tc>
        <w:tc>
          <w:tcPr>
            <w:tcW w:w="1276" w:type="dxa"/>
            <w:vAlign w:val="center"/>
          </w:tcPr>
          <w:p w14:paraId="4745813A">
            <w:pPr>
              <w:pStyle w:val="18"/>
            </w:pPr>
            <w:r>
              <w:t>≤4.2万元</w:t>
            </w:r>
          </w:p>
        </w:tc>
        <w:tc>
          <w:tcPr>
            <w:tcW w:w="1843" w:type="dxa"/>
            <w:vAlign w:val="center"/>
          </w:tcPr>
          <w:p w14:paraId="2FA4B953">
            <w:pPr>
              <w:pStyle w:val="18"/>
            </w:pPr>
            <w:r>
              <w:t>计划标准</w:t>
            </w:r>
          </w:p>
        </w:tc>
      </w:tr>
      <w:tr w14:paraId="1B8D99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00B413">
            <w:pPr>
              <w:pStyle w:val="19"/>
            </w:pPr>
            <w:r>
              <w:t>效益指标</w:t>
            </w:r>
          </w:p>
        </w:tc>
        <w:tc>
          <w:tcPr>
            <w:tcW w:w="1276" w:type="dxa"/>
            <w:vAlign w:val="center"/>
          </w:tcPr>
          <w:p w14:paraId="2A1385A2">
            <w:pPr>
              <w:pStyle w:val="18"/>
            </w:pPr>
            <w:r>
              <w:t>社会效益指标</w:t>
            </w:r>
          </w:p>
        </w:tc>
        <w:tc>
          <w:tcPr>
            <w:tcW w:w="1332" w:type="dxa"/>
            <w:vAlign w:val="center"/>
          </w:tcPr>
          <w:p w14:paraId="680BE563">
            <w:pPr>
              <w:pStyle w:val="18"/>
            </w:pPr>
            <w:r>
              <w:t>传承人数量增加情况</w:t>
            </w:r>
          </w:p>
        </w:tc>
        <w:tc>
          <w:tcPr>
            <w:tcW w:w="2891" w:type="dxa"/>
            <w:vAlign w:val="center"/>
          </w:tcPr>
          <w:p w14:paraId="26D742DA">
            <w:pPr>
              <w:pStyle w:val="18"/>
            </w:pPr>
            <w:r>
              <w:t>省级非遗代表性项目传承人数的增长情况。</w:t>
            </w:r>
          </w:p>
        </w:tc>
        <w:tc>
          <w:tcPr>
            <w:tcW w:w="1276" w:type="dxa"/>
            <w:vAlign w:val="center"/>
          </w:tcPr>
          <w:p w14:paraId="6F402DC8">
            <w:pPr>
              <w:pStyle w:val="18"/>
            </w:pPr>
            <w:r>
              <w:t>增加</w:t>
            </w:r>
          </w:p>
        </w:tc>
        <w:tc>
          <w:tcPr>
            <w:tcW w:w="1843" w:type="dxa"/>
            <w:vAlign w:val="center"/>
          </w:tcPr>
          <w:p w14:paraId="0F852F12">
            <w:pPr>
              <w:pStyle w:val="18"/>
            </w:pPr>
            <w:r>
              <w:t>计划标准</w:t>
            </w:r>
          </w:p>
        </w:tc>
      </w:tr>
      <w:tr w14:paraId="19251C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8ABC7B"/>
        </w:tc>
        <w:tc>
          <w:tcPr>
            <w:tcW w:w="1276" w:type="dxa"/>
            <w:vAlign w:val="center"/>
          </w:tcPr>
          <w:p w14:paraId="38C66DEE">
            <w:pPr>
              <w:pStyle w:val="18"/>
            </w:pPr>
            <w:r>
              <w:t>可持续影响指标</w:t>
            </w:r>
          </w:p>
        </w:tc>
        <w:tc>
          <w:tcPr>
            <w:tcW w:w="1332" w:type="dxa"/>
            <w:vAlign w:val="center"/>
          </w:tcPr>
          <w:p w14:paraId="57165B6A">
            <w:pPr>
              <w:pStyle w:val="18"/>
            </w:pPr>
            <w:r>
              <w:t>对中华优秀传统文化传承影响</w:t>
            </w:r>
          </w:p>
        </w:tc>
        <w:tc>
          <w:tcPr>
            <w:tcW w:w="2891" w:type="dxa"/>
            <w:vAlign w:val="center"/>
          </w:tcPr>
          <w:p w14:paraId="7978CABB">
            <w:pPr>
              <w:pStyle w:val="18"/>
            </w:pPr>
            <w:r>
              <w:t>对中华优秀传统文化传承的可持续影响</w:t>
            </w:r>
          </w:p>
        </w:tc>
        <w:tc>
          <w:tcPr>
            <w:tcW w:w="1276" w:type="dxa"/>
            <w:vAlign w:val="center"/>
          </w:tcPr>
          <w:p w14:paraId="090456BD">
            <w:pPr>
              <w:pStyle w:val="18"/>
            </w:pPr>
            <w:r>
              <w:t>显著</w:t>
            </w:r>
          </w:p>
        </w:tc>
        <w:tc>
          <w:tcPr>
            <w:tcW w:w="1843" w:type="dxa"/>
            <w:vAlign w:val="center"/>
          </w:tcPr>
          <w:p w14:paraId="30D575FA">
            <w:pPr>
              <w:pStyle w:val="18"/>
            </w:pPr>
            <w:r>
              <w:t>计划标准</w:t>
            </w:r>
          </w:p>
        </w:tc>
      </w:tr>
      <w:tr w14:paraId="4B542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9A8F7B5">
            <w:pPr>
              <w:pStyle w:val="19"/>
            </w:pPr>
            <w:r>
              <w:t>满意度指标</w:t>
            </w:r>
          </w:p>
        </w:tc>
        <w:tc>
          <w:tcPr>
            <w:tcW w:w="1276" w:type="dxa"/>
            <w:vAlign w:val="center"/>
          </w:tcPr>
          <w:p w14:paraId="674DBC86">
            <w:pPr>
              <w:pStyle w:val="18"/>
            </w:pPr>
            <w:r>
              <w:t>服务对象满意度指标</w:t>
            </w:r>
          </w:p>
        </w:tc>
        <w:tc>
          <w:tcPr>
            <w:tcW w:w="1332" w:type="dxa"/>
            <w:vAlign w:val="center"/>
          </w:tcPr>
          <w:p w14:paraId="60362B63">
            <w:pPr>
              <w:pStyle w:val="18"/>
            </w:pPr>
            <w:r>
              <w:t>群众满意度</w:t>
            </w:r>
          </w:p>
        </w:tc>
        <w:tc>
          <w:tcPr>
            <w:tcW w:w="2891" w:type="dxa"/>
            <w:vAlign w:val="center"/>
          </w:tcPr>
          <w:p w14:paraId="7686F0D7">
            <w:pPr>
              <w:pStyle w:val="18"/>
            </w:pPr>
            <w:r>
              <w:t>通过走访和调查问卷</w:t>
            </w:r>
          </w:p>
        </w:tc>
        <w:tc>
          <w:tcPr>
            <w:tcW w:w="1276" w:type="dxa"/>
            <w:vAlign w:val="center"/>
          </w:tcPr>
          <w:p w14:paraId="2DFDE2AD">
            <w:pPr>
              <w:pStyle w:val="18"/>
            </w:pPr>
            <w:r>
              <w:t>≧90%</w:t>
            </w:r>
          </w:p>
        </w:tc>
        <w:tc>
          <w:tcPr>
            <w:tcW w:w="1843" w:type="dxa"/>
            <w:vAlign w:val="center"/>
          </w:tcPr>
          <w:p w14:paraId="4345F9C4">
            <w:pPr>
              <w:pStyle w:val="18"/>
            </w:pPr>
            <w:r>
              <w:t>调查问卷</w:t>
            </w:r>
          </w:p>
        </w:tc>
      </w:tr>
    </w:tbl>
    <w:p w14:paraId="1AECA12E">
      <w:pPr>
        <w:sectPr>
          <w:pgSz w:w="11900" w:h="16840"/>
          <w:pgMar w:top="1984" w:right="1304" w:bottom="1134" w:left="1304" w:header="720" w:footer="720" w:gutter="0"/>
          <w:cols w:space="720" w:num="1"/>
        </w:sectPr>
      </w:pPr>
    </w:p>
    <w:p w14:paraId="54743EE5">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1B54D2AE">
      <w:pPr>
        <w:spacing w:before="0" w:after="0"/>
        <w:ind w:firstLine="560"/>
        <w:jc w:val="left"/>
        <w:outlineLvl w:val="3"/>
      </w:pPr>
      <w:bookmarkStart w:id="9" w:name="_Toc_4_4_0000000028"/>
      <w:r>
        <w:rPr>
          <w:rFonts w:ascii="方正仿宋_GBK" w:hAnsi="方正仿宋_GBK" w:eastAsia="方正仿宋_GBK" w:cs="方正仿宋_GBK"/>
          <w:color w:val="000000"/>
          <w:sz w:val="28"/>
        </w:rPr>
        <w:t>25.廊财教【2022】54号关于提前下达2023年省级三馆一站免费开放补助资金的通知绩效目标表</w:t>
      </w:r>
      <w:bookmarkEnd w:id="9"/>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4BA886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560846E4">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2A2F7CBF">
            <w:pPr>
              <w:pStyle w:val="17"/>
            </w:pPr>
            <w:r>
              <w:t>单位：万元</w:t>
            </w:r>
          </w:p>
        </w:tc>
      </w:tr>
      <w:tr w14:paraId="2EB7117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5C5674">
            <w:pPr>
              <w:pStyle w:val="16"/>
            </w:pPr>
            <w:r>
              <w:t>项目编码</w:t>
            </w:r>
          </w:p>
        </w:tc>
        <w:tc>
          <w:tcPr>
            <w:tcW w:w="2608" w:type="dxa"/>
            <w:gridSpan w:val="2"/>
            <w:vAlign w:val="center"/>
          </w:tcPr>
          <w:p w14:paraId="18AA88B2">
            <w:pPr>
              <w:pStyle w:val="18"/>
            </w:pPr>
            <w:r>
              <w:t>13102323P00712010002K</w:t>
            </w:r>
          </w:p>
        </w:tc>
        <w:tc>
          <w:tcPr>
            <w:tcW w:w="1587" w:type="dxa"/>
            <w:vAlign w:val="center"/>
          </w:tcPr>
          <w:p w14:paraId="50450913">
            <w:pPr>
              <w:pStyle w:val="16"/>
            </w:pPr>
            <w:r>
              <w:t>项目名称</w:t>
            </w:r>
          </w:p>
        </w:tc>
        <w:tc>
          <w:tcPr>
            <w:tcW w:w="4422" w:type="dxa"/>
            <w:gridSpan w:val="3"/>
            <w:vAlign w:val="center"/>
          </w:tcPr>
          <w:p w14:paraId="7343D731">
            <w:pPr>
              <w:pStyle w:val="18"/>
            </w:pPr>
            <w:r>
              <w:t>廊财教【2022】54号关于提前下达2023年省级三馆一站免费开放补助资金的通知</w:t>
            </w:r>
          </w:p>
        </w:tc>
      </w:tr>
      <w:tr w14:paraId="27F99C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5167DB">
            <w:pPr>
              <w:pStyle w:val="16"/>
            </w:pPr>
            <w:r>
              <w:t>预算规模及资金用途</w:t>
            </w:r>
          </w:p>
        </w:tc>
        <w:tc>
          <w:tcPr>
            <w:tcW w:w="1276" w:type="dxa"/>
            <w:vAlign w:val="center"/>
          </w:tcPr>
          <w:p w14:paraId="07125D9B">
            <w:pPr>
              <w:pStyle w:val="16"/>
            </w:pPr>
            <w:r>
              <w:t>预算数</w:t>
            </w:r>
          </w:p>
        </w:tc>
        <w:tc>
          <w:tcPr>
            <w:tcW w:w="1332" w:type="dxa"/>
            <w:vAlign w:val="center"/>
          </w:tcPr>
          <w:p w14:paraId="77214E77">
            <w:pPr>
              <w:pStyle w:val="18"/>
            </w:pPr>
            <w:r>
              <w:t>2.00</w:t>
            </w:r>
          </w:p>
        </w:tc>
        <w:tc>
          <w:tcPr>
            <w:tcW w:w="1587" w:type="dxa"/>
            <w:vAlign w:val="center"/>
          </w:tcPr>
          <w:p w14:paraId="3CE5F90A">
            <w:pPr>
              <w:pStyle w:val="16"/>
            </w:pPr>
            <w:r>
              <w:t>其中：财政    资金</w:t>
            </w:r>
          </w:p>
        </w:tc>
        <w:tc>
          <w:tcPr>
            <w:tcW w:w="1304" w:type="dxa"/>
            <w:vAlign w:val="center"/>
          </w:tcPr>
          <w:p w14:paraId="272A06B9">
            <w:pPr>
              <w:pStyle w:val="18"/>
            </w:pPr>
            <w:r>
              <w:t>2.00</w:t>
            </w:r>
          </w:p>
        </w:tc>
        <w:tc>
          <w:tcPr>
            <w:tcW w:w="1276" w:type="dxa"/>
            <w:vAlign w:val="center"/>
          </w:tcPr>
          <w:p w14:paraId="6E4578D3">
            <w:pPr>
              <w:pStyle w:val="16"/>
            </w:pPr>
            <w:r>
              <w:t>其他资金</w:t>
            </w:r>
          </w:p>
        </w:tc>
        <w:tc>
          <w:tcPr>
            <w:tcW w:w="1843" w:type="dxa"/>
            <w:vAlign w:val="center"/>
          </w:tcPr>
          <w:p w14:paraId="6ABF975A">
            <w:pPr>
              <w:pStyle w:val="18"/>
            </w:pPr>
            <w:r>
              <w:t xml:space="preserve"> </w:t>
            </w:r>
          </w:p>
        </w:tc>
      </w:tr>
      <w:tr w14:paraId="510BCD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D2A703C"/>
        </w:tc>
        <w:tc>
          <w:tcPr>
            <w:tcW w:w="8617" w:type="dxa"/>
            <w:gridSpan w:val="6"/>
            <w:vAlign w:val="center"/>
          </w:tcPr>
          <w:p w14:paraId="78CC7B0E">
            <w:pPr>
              <w:pStyle w:val="18"/>
            </w:pPr>
            <w:r>
              <w:t>用于文化馆免费开放</w:t>
            </w:r>
          </w:p>
        </w:tc>
      </w:tr>
      <w:tr w14:paraId="5982C1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F7590E">
            <w:pPr>
              <w:pStyle w:val="16"/>
            </w:pPr>
            <w:r>
              <w:t>资金支出计划（%）</w:t>
            </w:r>
          </w:p>
        </w:tc>
        <w:tc>
          <w:tcPr>
            <w:tcW w:w="2608" w:type="dxa"/>
            <w:gridSpan w:val="2"/>
            <w:vAlign w:val="center"/>
          </w:tcPr>
          <w:p w14:paraId="01246447">
            <w:pPr>
              <w:pStyle w:val="16"/>
            </w:pPr>
            <w:r>
              <w:t>3月底</w:t>
            </w:r>
          </w:p>
        </w:tc>
        <w:tc>
          <w:tcPr>
            <w:tcW w:w="1587" w:type="dxa"/>
            <w:vAlign w:val="center"/>
          </w:tcPr>
          <w:p w14:paraId="3BF12942">
            <w:pPr>
              <w:pStyle w:val="16"/>
            </w:pPr>
            <w:r>
              <w:t>6月底</w:t>
            </w:r>
          </w:p>
        </w:tc>
        <w:tc>
          <w:tcPr>
            <w:tcW w:w="1304" w:type="dxa"/>
            <w:vAlign w:val="center"/>
          </w:tcPr>
          <w:p w14:paraId="30601D41">
            <w:pPr>
              <w:pStyle w:val="16"/>
            </w:pPr>
            <w:r>
              <w:t>10月底</w:t>
            </w:r>
          </w:p>
        </w:tc>
        <w:tc>
          <w:tcPr>
            <w:tcW w:w="3118" w:type="dxa"/>
            <w:gridSpan w:val="2"/>
            <w:vAlign w:val="center"/>
          </w:tcPr>
          <w:p w14:paraId="391E638A">
            <w:pPr>
              <w:pStyle w:val="16"/>
            </w:pPr>
            <w:r>
              <w:t>12月底</w:t>
            </w:r>
          </w:p>
        </w:tc>
      </w:tr>
      <w:tr w14:paraId="1E77B6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52AD070"/>
        </w:tc>
        <w:tc>
          <w:tcPr>
            <w:tcW w:w="2608" w:type="dxa"/>
            <w:gridSpan w:val="2"/>
            <w:vAlign w:val="center"/>
          </w:tcPr>
          <w:p w14:paraId="02FB6ACB">
            <w:pPr>
              <w:pStyle w:val="19"/>
            </w:pPr>
            <w:r>
              <w:t xml:space="preserve"> </w:t>
            </w:r>
          </w:p>
        </w:tc>
        <w:tc>
          <w:tcPr>
            <w:tcW w:w="1587" w:type="dxa"/>
            <w:vAlign w:val="center"/>
          </w:tcPr>
          <w:p w14:paraId="0550B21B">
            <w:pPr>
              <w:pStyle w:val="19"/>
            </w:pPr>
            <w:r>
              <w:t>1.00</w:t>
            </w:r>
          </w:p>
        </w:tc>
        <w:tc>
          <w:tcPr>
            <w:tcW w:w="1304" w:type="dxa"/>
            <w:vAlign w:val="center"/>
          </w:tcPr>
          <w:p w14:paraId="3DF2D7DF">
            <w:pPr>
              <w:pStyle w:val="19"/>
            </w:pPr>
            <w:r>
              <w:t>2.00</w:t>
            </w:r>
          </w:p>
        </w:tc>
        <w:tc>
          <w:tcPr>
            <w:tcW w:w="3118" w:type="dxa"/>
            <w:gridSpan w:val="2"/>
            <w:vAlign w:val="center"/>
          </w:tcPr>
          <w:p w14:paraId="4E2EE952">
            <w:pPr>
              <w:pStyle w:val="19"/>
            </w:pPr>
            <w:r>
              <w:t>2.00</w:t>
            </w:r>
          </w:p>
        </w:tc>
      </w:tr>
      <w:tr w14:paraId="7D888F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F6D55A">
            <w:pPr>
              <w:pStyle w:val="16"/>
            </w:pPr>
            <w:r>
              <w:t>绩效目标</w:t>
            </w:r>
          </w:p>
        </w:tc>
        <w:tc>
          <w:tcPr>
            <w:tcW w:w="8617" w:type="dxa"/>
            <w:gridSpan w:val="6"/>
            <w:vAlign w:val="center"/>
          </w:tcPr>
          <w:p w14:paraId="61589068">
            <w:pPr>
              <w:pStyle w:val="18"/>
            </w:pPr>
            <w:r>
              <w:t>1.目标内容1、举办各类展览、组织群众文化活动。2、开设各类培训科目全部免费开放</w:t>
            </w:r>
          </w:p>
        </w:tc>
      </w:tr>
    </w:tbl>
    <w:p w14:paraId="4225C231">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7CC032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68FC64C">
            <w:pPr>
              <w:pStyle w:val="16"/>
            </w:pPr>
            <w:r>
              <w:t>一级指标</w:t>
            </w:r>
          </w:p>
        </w:tc>
        <w:tc>
          <w:tcPr>
            <w:tcW w:w="1276" w:type="dxa"/>
            <w:vAlign w:val="center"/>
          </w:tcPr>
          <w:p w14:paraId="01F760E9">
            <w:pPr>
              <w:pStyle w:val="16"/>
            </w:pPr>
            <w:r>
              <w:t>二级指标</w:t>
            </w:r>
          </w:p>
        </w:tc>
        <w:tc>
          <w:tcPr>
            <w:tcW w:w="1332" w:type="dxa"/>
            <w:vAlign w:val="center"/>
          </w:tcPr>
          <w:p w14:paraId="250A89F8">
            <w:pPr>
              <w:pStyle w:val="16"/>
            </w:pPr>
            <w:r>
              <w:t>三级指标</w:t>
            </w:r>
          </w:p>
        </w:tc>
        <w:tc>
          <w:tcPr>
            <w:tcW w:w="2891" w:type="dxa"/>
            <w:vAlign w:val="center"/>
          </w:tcPr>
          <w:p w14:paraId="23389883">
            <w:pPr>
              <w:pStyle w:val="16"/>
            </w:pPr>
            <w:r>
              <w:t>绩效指标描述</w:t>
            </w:r>
          </w:p>
        </w:tc>
        <w:tc>
          <w:tcPr>
            <w:tcW w:w="1276" w:type="dxa"/>
            <w:vAlign w:val="center"/>
          </w:tcPr>
          <w:p w14:paraId="40672CB1">
            <w:pPr>
              <w:pStyle w:val="16"/>
            </w:pPr>
            <w:r>
              <w:t>指标值</w:t>
            </w:r>
          </w:p>
        </w:tc>
        <w:tc>
          <w:tcPr>
            <w:tcW w:w="1843" w:type="dxa"/>
            <w:vAlign w:val="center"/>
          </w:tcPr>
          <w:p w14:paraId="3D8CC179">
            <w:pPr>
              <w:pStyle w:val="16"/>
            </w:pPr>
            <w:r>
              <w:t>指标值确定依据</w:t>
            </w:r>
          </w:p>
        </w:tc>
      </w:tr>
      <w:tr w14:paraId="3D23FC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B8D406">
            <w:pPr>
              <w:pStyle w:val="19"/>
            </w:pPr>
            <w:r>
              <w:t>产出指标</w:t>
            </w:r>
          </w:p>
        </w:tc>
        <w:tc>
          <w:tcPr>
            <w:tcW w:w="1276" w:type="dxa"/>
            <w:vAlign w:val="center"/>
          </w:tcPr>
          <w:p w14:paraId="001B8425">
            <w:pPr>
              <w:pStyle w:val="18"/>
            </w:pPr>
            <w:r>
              <w:t>数量指标</w:t>
            </w:r>
          </w:p>
        </w:tc>
        <w:tc>
          <w:tcPr>
            <w:tcW w:w="1332" w:type="dxa"/>
            <w:vAlign w:val="center"/>
          </w:tcPr>
          <w:p w14:paraId="31E1CA06">
            <w:pPr>
              <w:pStyle w:val="18"/>
            </w:pPr>
            <w:r>
              <w:t>免费培训项目</w:t>
            </w:r>
          </w:p>
        </w:tc>
        <w:tc>
          <w:tcPr>
            <w:tcW w:w="2891" w:type="dxa"/>
            <w:vAlign w:val="center"/>
          </w:tcPr>
          <w:p w14:paraId="4AC23445">
            <w:pPr>
              <w:pStyle w:val="18"/>
            </w:pPr>
            <w:r>
              <w:t>每周开设班次</w:t>
            </w:r>
          </w:p>
        </w:tc>
        <w:tc>
          <w:tcPr>
            <w:tcW w:w="1276" w:type="dxa"/>
            <w:vAlign w:val="center"/>
          </w:tcPr>
          <w:p w14:paraId="6A934937">
            <w:pPr>
              <w:pStyle w:val="18"/>
            </w:pPr>
            <w:r>
              <w:t>≥5项</w:t>
            </w:r>
          </w:p>
        </w:tc>
        <w:tc>
          <w:tcPr>
            <w:tcW w:w="1843" w:type="dxa"/>
            <w:vAlign w:val="center"/>
          </w:tcPr>
          <w:p w14:paraId="44661A34">
            <w:pPr>
              <w:pStyle w:val="18"/>
            </w:pPr>
            <w:r>
              <w:t>计划标准</w:t>
            </w:r>
          </w:p>
        </w:tc>
      </w:tr>
      <w:tr w14:paraId="33E4C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341024"/>
        </w:tc>
        <w:tc>
          <w:tcPr>
            <w:tcW w:w="1276" w:type="dxa"/>
            <w:vAlign w:val="center"/>
          </w:tcPr>
          <w:p w14:paraId="37C60753">
            <w:pPr>
              <w:pStyle w:val="18"/>
            </w:pPr>
            <w:r>
              <w:t>质量指标</w:t>
            </w:r>
          </w:p>
        </w:tc>
        <w:tc>
          <w:tcPr>
            <w:tcW w:w="1332" w:type="dxa"/>
            <w:vAlign w:val="center"/>
          </w:tcPr>
          <w:p w14:paraId="00DAD3FE">
            <w:pPr>
              <w:pStyle w:val="18"/>
            </w:pPr>
            <w:r>
              <w:t>受益人次</w:t>
            </w:r>
          </w:p>
        </w:tc>
        <w:tc>
          <w:tcPr>
            <w:tcW w:w="2891" w:type="dxa"/>
            <w:vAlign w:val="center"/>
          </w:tcPr>
          <w:p w14:paraId="5B113B02">
            <w:pPr>
              <w:pStyle w:val="18"/>
            </w:pPr>
            <w:r>
              <w:t>年受益人次</w:t>
            </w:r>
          </w:p>
        </w:tc>
        <w:tc>
          <w:tcPr>
            <w:tcW w:w="1276" w:type="dxa"/>
            <w:vAlign w:val="center"/>
          </w:tcPr>
          <w:p w14:paraId="5517827F">
            <w:pPr>
              <w:pStyle w:val="18"/>
            </w:pPr>
            <w:r>
              <w:t>≥10000人次</w:t>
            </w:r>
          </w:p>
        </w:tc>
        <w:tc>
          <w:tcPr>
            <w:tcW w:w="1843" w:type="dxa"/>
            <w:vAlign w:val="center"/>
          </w:tcPr>
          <w:p w14:paraId="4F777AFF">
            <w:pPr>
              <w:pStyle w:val="18"/>
            </w:pPr>
            <w:r>
              <w:t>计划标准</w:t>
            </w:r>
          </w:p>
        </w:tc>
      </w:tr>
      <w:tr w14:paraId="530A2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3F09450"/>
        </w:tc>
        <w:tc>
          <w:tcPr>
            <w:tcW w:w="1276" w:type="dxa"/>
            <w:vAlign w:val="center"/>
          </w:tcPr>
          <w:p w14:paraId="76C0780B">
            <w:pPr>
              <w:pStyle w:val="18"/>
            </w:pPr>
            <w:r>
              <w:t>时效指标</w:t>
            </w:r>
          </w:p>
        </w:tc>
        <w:tc>
          <w:tcPr>
            <w:tcW w:w="1332" w:type="dxa"/>
            <w:vAlign w:val="center"/>
          </w:tcPr>
          <w:p w14:paraId="04A7C78F">
            <w:pPr>
              <w:pStyle w:val="18"/>
            </w:pPr>
            <w:r>
              <w:t>免费开放完成及时性</w:t>
            </w:r>
          </w:p>
        </w:tc>
        <w:tc>
          <w:tcPr>
            <w:tcW w:w="2891" w:type="dxa"/>
            <w:vAlign w:val="center"/>
          </w:tcPr>
          <w:p w14:paraId="1A2FC716">
            <w:pPr>
              <w:pStyle w:val="18"/>
            </w:pPr>
            <w:r>
              <w:t>全年是否按规定开放</w:t>
            </w:r>
          </w:p>
        </w:tc>
        <w:tc>
          <w:tcPr>
            <w:tcW w:w="1276" w:type="dxa"/>
            <w:vAlign w:val="center"/>
          </w:tcPr>
          <w:p w14:paraId="125023E8">
            <w:pPr>
              <w:pStyle w:val="18"/>
            </w:pPr>
            <w:r>
              <w:t>及时开放</w:t>
            </w:r>
          </w:p>
        </w:tc>
        <w:tc>
          <w:tcPr>
            <w:tcW w:w="1843" w:type="dxa"/>
            <w:vAlign w:val="center"/>
          </w:tcPr>
          <w:p w14:paraId="4C967DF5">
            <w:pPr>
              <w:pStyle w:val="18"/>
            </w:pPr>
            <w:r>
              <w:t>计划标准</w:t>
            </w:r>
          </w:p>
        </w:tc>
      </w:tr>
      <w:tr w14:paraId="7D496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B52E50F"/>
        </w:tc>
        <w:tc>
          <w:tcPr>
            <w:tcW w:w="1276" w:type="dxa"/>
            <w:vAlign w:val="center"/>
          </w:tcPr>
          <w:p w14:paraId="40310702">
            <w:pPr>
              <w:pStyle w:val="18"/>
            </w:pPr>
            <w:r>
              <w:t>成本指标</w:t>
            </w:r>
          </w:p>
        </w:tc>
        <w:tc>
          <w:tcPr>
            <w:tcW w:w="1332" w:type="dxa"/>
            <w:vAlign w:val="center"/>
          </w:tcPr>
          <w:p w14:paraId="464C02EF">
            <w:pPr>
              <w:pStyle w:val="18"/>
            </w:pPr>
            <w:r>
              <w:t>项目成本控制</w:t>
            </w:r>
          </w:p>
        </w:tc>
        <w:tc>
          <w:tcPr>
            <w:tcW w:w="2891" w:type="dxa"/>
            <w:vAlign w:val="center"/>
          </w:tcPr>
          <w:p w14:paraId="6FA51582">
            <w:pPr>
              <w:pStyle w:val="18"/>
            </w:pPr>
            <w:r>
              <w:t>经费支出是否按照具体文件规定控制成本不超标</w:t>
            </w:r>
          </w:p>
        </w:tc>
        <w:tc>
          <w:tcPr>
            <w:tcW w:w="1276" w:type="dxa"/>
            <w:vAlign w:val="center"/>
          </w:tcPr>
          <w:p w14:paraId="064EBBE2">
            <w:pPr>
              <w:pStyle w:val="18"/>
            </w:pPr>
            <w:r>
              <w:t>按照规定标准</w:t>
            </w:r>
          </w:p>
        </w:tc>
        <w:tc>
          <w:tcPr>
            <w:tcW w:w="1843" w:type="dxa"/>
            <w:vAlign w:val="center"/>
          </w:tcPr>
          <w:p w14:paraId="45495E51">
            <w:pPr>
              <w:pStyle w:val="18"/>
            </w:pPr>
            <w:r>
              <w:t>计划标准</w:t>
            </w:r>
          </w:p>
        </w:tc>
      </w:tr>
      <w:tr w14:paraId="0FACBA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2A478C1">
            <w:pPr>
              <w:pStyle w:val="19"/>
            </w:pPr>
            <w:r>
              <w:t>效益指标</w:t>
            </w:r>
          </w:p>
        </w:tc>
        <w:tc>
          <w:tcPr>
            <w:tcW w:w="1276" w:type="dxa"/>
            <w:vAlign w:val="center"/>
          </w:tcPr>
          <w:p w14:paraId="1D528D32">
            <w:pPr>
              <w:pStyle w:val="18"/>
            </w:pPr>
            <w:r>
              <w:t>社会效益指标</w:t>
            </w:r>
          </w:p>
        </w:tc>
        <w:tc>
          <w:tcPr>
            <w:tcW w:w="1332" w:type="dxa"/>
            <w:vAlign w:val="center"/>
          </w:tcPr>
          <w:p w14:paraId="07B56587">
            <w:pPr>
              <w:pStyle w:val="18"/>
            </w:pPr>
            <w:r>
              <w:t>坚持公益，保障基本</w:t>
            </w:r>
          </w:p>
        </w:tc>
        <w:tc>
          <w:tcPr>
            <w:tcW w:w="2891" w:type="dxa"/>
            <w:vAlign w:val="center"/>
          </w:tcPr>
          <w:p w14:paraId="36728C3B">
            <w:pPr>
              <w:pStyle w:val="18"/>
            </w:pPr>
            <w:r>
              <w:t>丰富群众文化生活，促进精神文明建设。</w:t>
            </w:r>
          </w:p>
        </w:tc>
        <w:tc>
          <w:tcPr>
            <w:tcW w:w="1276" w:type="dxa"/>
            <w:vAlign w:val="center"/>
          </w:tcPr>
          <w:p w14:paraId="2BCAE5EA">
            <w:pPr>
              <w:pStyle w:val="18"/>
            </w:pPr>
            <w:r>
              <w:t>得到提升</w:t>
            </w:r>
          </w:p>
        </w:tc>
        <w:tc>
          <w:tcPr>
            <w:tcW w:w="1843" w:type="dxa"/>
            <w:vAlign w:val="center"/>
          </w:tcPr>
          <w:p w14:paraId="0B72C864">
            <w:pPr>
              <w:pStyle w:val="18"/>
            </w:pPr>
            <w:r>
              <w:t>计划标准</w:t>
            </w:r>
          </w:p>
        </w:tc>
      </w:tr>
      <w:tr w14:paraId="6E0458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344D0F0"/>
        </w:tc>
        <w:tc>
          <w:tcPr>
            <w:tcW w:w="1276" w:type="dxa"/>
            <w:vAlign w:val="center"/>
          </w:tcPr>
          <w:p w14:paraId="4718C26A">
            <w:pPr>
              <w:pStyle w:val="18"/>
            </w:pPr>
            <w:r>
              <w:t>可持续影响指标</w:t>
            </w:r>
          </w:p>
        </w:tc>
        <w:tc>
          <w:tcPr>
            <w:tcW w:w="1332" w:type="dxa"/>
            <w:vAlign w:val="center"/>
          </w:tcPr>
          <w:p w14:paraId="1CB7638B">
            <w:pPr>
              <w:pStyle w:val="18"/>
            </w:pPr>
            <w:r>
              <w:t>制度及实施方案健全</w:t>
            </w:r>
          </w:p>
        </w:tc>
        <w:tc>
          <w:tcPr>
            <w:tcW w:w="2891" w:type="dxa"/>
            <w:vAlign w:val="center"/>
          </w:tcPr>
          <w:p w14:paraId="7FD62195">
            <w:pPr>
              <w:pStyle w:val="18"/>
            </w:pPr>
            <w:r>
              <w:t>以后年度本项目实施继续的制度保障健全程度</w:t>
            </w:r>
          </w:p>
        </w:tc>
        <w:tc>
          <w:tcPr>
            <w:tcW w:w="1276" w:type="dxa"/>
            <w:vAlign w:val="center"/>
          </w:tcPr>
          <w:p w14:paraId="49C5CF22">
            <w:pPr>
              <w:pStyle w:val="18"/>
            </w:pPr>
            <w:r>
              <w:t>健全</w:t>
            </w:r>
          </w:p>
        </w:tc>
        <w:tc>
          <w:tcPr>
            <w:tcW w:w="1843" w:type="dxa"/>
            <w:vAlign w:val="center"/>
          </w:tcPr>
          <w:p w14:paraId="0A46E278">
            <w:pPr>
              <w:pStyle w:val="18"/>
            </w:pPr>
            <w:r>
              <w:t>计划标准</w:t>
            </w:r>
          </w:p>
        </w:tc>
      </w:tr>
      <w:tr w14:paraId="662369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BDC5209">
            <w:pPr>
              <w:pStyle w:val="19"/>
            </w:pPr>
            <w:r>
              <w:t>满意度指标</w:t>
            </w:r>
          </w:p>
        </w:tc>
        <w:tc>
          <w:tcPr>
            <w:tcW w:w="1276" w:type="dxa"/>
            <w:vAlign w:val="center"/>
          </w:tcPr>
          <w:p w14:paraId="38E035E5">
            <w:pPr>
              <w:pStyle w:val="18"/>
            </w:pPr>
            <w:r>
              <w:t>服务对象满意度指标</w:t>
            </w:r>
          </w:p>
        </w:tc>
        <w:tc>
          <w:tcPr>
            <w:tcW w:w="1332" w:type="dxa"/>
            <w:vAlign w:val="center"/>
          </w:tcPr>
          <w:p w14:paraId="69CADD2E">
            <w:pPr>
              <w:pStyle w:val="18"/>
            </w:pPr>
            <w:r>
              <w:t>群众满意度</w:t>
            </w:r>
          </w:p>
        </w:tc>
        <w:tc>
          <w:tcPr>
            <w:tcW w:w="2891" w:type="dxa"/>
            <w:vAlign w:val="center"/>
          </w:tcPr>
          <w:p w14:paraId="6C35227F">
            <w:pPr>
              <w:pStyle w:val="18"/>
            </w:pPr>
            <w:r>
              <w:t>通过走访和调查问卷</w:t>
            </w:r>
          </w:p>
        </w:tc>
        <w:tc>
          <w:tcPr>
            <w:tcW w:w="1276" w:type="dxa"/>
            <w:vAlign w:val="center"/>
          </w:tcPr>
          <w:p w14:paraId="1BE13503">
            <w:pPr>
              <w:pStyle w:val="18"/>
            </w:pPr>
            <w:r>
              <w:t>≥90%</w:t>
            </w:r>
          </w:p>
        </w:tc>
        <w:tc>
          <w:tcPr>
            <w:tcW w:w="1843" w:type="dxa"/>
            <w:vAlign w:val="center"/>
          </w:tcPr>
          <w:p w14:paraId="28F7F8C7">
            <w:pPr>
              <w:pStyle w:val="18"/>
            </w:pPr>
            <w:r>
              <w:t>计划标准</w:t>
            </w:r>
          </w:p>
        </w:tc>
      </w:tr>
    </w:tbl>
    <w:p w14:paraId="3235C159">
      <w:pPr>
        <w:sectPr>
          <w:pgSz w:w="11900" w:h="16840"/>
          <w:pgMar w:top="1984" w:right="1304" w:bottom="1134" w:left="1304" w:header="720" w:footer="720" w:gutter="0"/>
          <w:cols w:space="720" w:num="1"/>
        </w:sectPr>
      </w:pPr>
    </w:p>
    <w:p w14:paraId="4DBA4131">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3BA91B2F">
      <w:pPr>
        <w:spacing w:before="0" w:after="0"/>
        <w:ind w:firstLine="560"/>
        <w:jc w:val="left"/>
        <w:outlineLvl w:val="3"/>
      </w:pPr>
      <w:bookmarkStart w:id="10" w:name="_Toc_4_4_0000000029"/>
      <w:r>
        <w:rPr>
          <w:rFonts w:ascii="方正仿宋_GBK" w:hAnsi="方正仿宋_GBK" w:eastAsia="方正仿宋_GBK" w:cs="方正仿宋_GBK"/>
          <w:color w:val="000000"/>
          <w:sz w:val="28"/>
        </w:rPr>
        <w:t>26.文化馆免费开放县级配套资金绩效目标表</w:t>
      </w:r>
      <w:bookmarkEnd w:id="10"/>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4B2BD6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22F74D58">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4E3F1517">
            <w:pPr>
              <w:pStyle w:val="17"/>
            </w:pPr>
            <w:r>
              <w:t>单位：万元</w:t>
            </w:r>
          </w:p>
        </w:tc>
      </w:tr>
      <w:tr w14:paraId="467F82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C18653">
            <w:pPr>
              <w:pStyle w:val="16"/>
            </w:pPr>
            <w:r>
              <w:t>项目编码</w:t>
            </w:r>
          </w:p>
        </w:tc>
        <w:tc>
          <w:tcPr>
            <w:tcW w:w="2608" w:type="dxa"/>
            <w:gridSpan w:val="2"/>
            <w:vAlign w:val="center"/>
          </w:tcPr>
          <w:p w14:paraId="26D4A824">
            <w:pPr>
              <w:pStyle w:val="18"/>
            </w:pPr>
            <w:r>
              <w:t>13102323P007118100016</w:t>
            </w:r>
          </w:p>
        </w:tc>
        <w:tc>
          <w:tcPr>
            <w:tcW w:w="1587" w:type="dxa"/>
            <w:vAlign w:val="center"/>
          </w:tcPr>
          <w:p w14:paraId="763B7D06">
            <w:pPr>
              <w:pStyle w:val="16"/>
            </w:pPr>
            <w:r>
              <w:t>项目名称</w:t>
            </w:r>
          </w:p>
        </w:tc>
        <w:tc>
          <w:tcPr>
            <w:tcW w:w="4422" w:type="dxa"/>
            <w:gridSpan w:val="3"/>
            <w:vAlign w:val="center"/>
          </w:tcPr>
          <w:p w14:paraId="0A572C17">
            <w:pPr>
              <w:pStyle w:val="18"/>
            </w:pPr>
            <w:r>
              <w:t>文化馆免费开放县级配套资金</w:t>
            </w:r>
          </w:p>
        </w:tc>
      </w:tr>
      <w:tr w14:paraId="0457AA4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C02780">
            <w:pPr>
              <w:pStyle w:val="16"/>
            </w:pPr>
            <w:r>
              <w:t>预算规模及资金用途</w:t>
            </w:r>
          </w:p>
        </w:tc>
        <w:tc>
          <w:tcPr>
            <w:tcW w:w="1276" w:type="dxa"/>
            <w:vAlign w:val="center"/>
          </w:tcPr>
          <w:p w14:paraId="73FCAB8C">
            <w:pPr>
              <w:pStyle w:val="16"/>
            </w:pPr>
            <w:r>
              <w:t>预算数</w:t>
            </w:r>
          </w:p>
        </w:tc>
        <w:tc>
          <w:tcPr>
            <w:tcW w:w="1332" w:type="dxa"/>
            <w:vAlign w:val="center"/>
          </w:tcPr>
          <w:p w14:paraId="65B559D9">
            <w:pPr>
              <w:pStyle w:val="18"/>
            </w:pPr>
            <w:r>
              <w:t>3.00</w:t>
            </w:r>
          </w:p>
        </w:tc>
        <w:tc>
          <w:tcPr>
            <w:tcW w:w="1587" w:type="dxa"/>
            <w:vAlign w:val="center"/>
          </w:tcPr>
          <w:p w14:paraId="6ADE0601">
            <w:pPr>
              <w:pStyle w:val="16"/>
            </w:pPr>
            <w:r>
              <w:t>其中：财政    资金</w:t>
            </w:r>
          </w:p>
        </w:tc>
        <w:tc>
          <w:tcPr>
            <w:tcW w:w="1304" w:type="dxa"/>
            <w:vAlign w:val="center"/>
          </w:tcPr>
          <w:p w14:paraId="3499FBA6">
            <w:pPr>
              <w:pStyle w:val="18"/>
            </w:pPr>
            <w:r>
              <w:t>3.00</w:t>
            </w:r>
          </w:p>
        </w:tc>
        <w:tc>
          <w:tcPr>
            <w:tcW w:w="1276" w:type="dxa"/>
            <w:vAlign w:val="center"/>
          </w:tcPr>
          <w:p w14:paraId="7ED169AD">
            <w:pPr>
              <w:pStyle w:val="16"/>
            </w:pPr>
            <w:r>
              <w:t>其他资金</w:t>
            </w:r>
          </w:p>
        </w:tc>
        <w:tc>
          <w:tcPr>
            <w:tcW w:w="1843" w:type="dxa"/>
            <w:vAlign w:val="center"/>
          </w:tcPr>
          <w:p w14:paraId="32523C82">
            <w:pPr>
              <w:pStyle w:val="18"/>
            </w:pPr>
            <w:r>
              <w:t xml:space="preserve"> </w:t>
            </w:r>
          </w:p>
        </w:tc>
      </w:tr>
      <w:tr w14:paraId="7BCBB9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7EC083F"/>
        </w:tc>
        <w:tc>
          <w:tcPr>
            <w:tcW w:w="8617" w:type="dxa"/>
            <w:gridSpan w:val="6"/>
            <w:vAlign w:val="center"/>
          </w:tcPr>
          <w:p w14:paraId="132410B4">
            <w:pPr>
              <w:pStyle w:val="18"/>
            </w:pPr>
            <w:r>
              <w:t>用于文化馆免费开放</w:t>
            </w:r>
          </w:p>
        </w:tc>
      </w:tr>
      <w:tr w14:paraId="1565B1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1AA93D">
            <w:pPr>
              <w:pStyle w:val="16"/>
            </w:pPr>
            <w:r>
              <w:t>资金支出计划（%）</w:t>
            </w:r>
          </w:p>
        </w:tc>
        <w:tc>
          <w:tcPr>
            <w:tcW w:w="2608" w:type="dxa"/>
            <w:gridSpan w:val="2"/>
            <w:vAlign w:val="center"/>
          </w:tcPr>
          <w:p w14:paraId="3A59472C">
            <w:pPr>
              <w:pStyle w:val="16"/>
            </w:pPr>
            <w:r>
              <w:t>3月底</w:t>
            </w:r>
          </w:p>
        </w:tc>
        <w:tc>
          <w:tcPr>
            <w:tcW w:w="1587" w:type="dxa"/>
            <w:vAlign w:val="center"/>
          </w:tcPr>
          <w:p w14:paraId="6C39D336">
            <w:pPr>
              <w:pStyle w:val="16"/>
            </w:pPr>
            <w:r>
              <w:t>6月底</w:t>
            </w:r>
          </w:p>
        </w:tc>
        <w:tc>
          <w:tcPr>
            <w:tcW w:w="1304" w:type="dxa"/>
            <w:vAlign w:val="center"/>
          </w:tcPr>
          <w:p w14:paraId="37433351">
            <w:pPr>
              <w:pStyle w:val="16"/>
            </w:pPr>
            <w:r>
              <w:t>10月底</w:t>
            </w:r>
          </w:p>
        </w:tc>
        <w:tc>
          <w:tcPr>
            <w:tcW w:w="3118" w:type="dxa"/>
            <w:gridSpan w:val="2"/>
            <w:vAlign w:val="center"/>
          </w:tcPr>
          <w:p w14:paraId="15D2A95B">
            <w:pPr>
              <w:pStyle w:val="16"/>
            </w:pPr>
            <w:r>
              <w:t>12月底</w:t>
            </w:r>
          </w:p>
        </w:tc>
      </w:tr>
      <w:tr w14:paraId="347B6A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6988E39"/>
        </w:tc>
        <w:tc>
          <w:tcPr>
            <w:tcW w:w="2608" w:type="dxa"/>
            <w:gridSpan w:val="2"/>
            <w:vAlign w:val="center"/>
          </w:tcPr>
          <w:p w14:paraId="65DE9525">
            <w:pPr>
              <w:pStyle w:val="19"/>
            </w:pPr>
            <w:r>
              <w:t xml:space="preserve"> </w:t>
            </w:r>
          </w:p>
        </w:tc>
        <w:tc>
          <w:tcPr>
            <w:tcW w:w="1587" w:type="dxa"/>
            <w:vAlign w:val="center"/>
          </w:tcPr>
          <w:p w14:paraId="7923032A">
            <w:pPr>
              <w:pStyle w:val="19"/>
            </w:pPr>
            <w:r>
              <w:t>3.00</w:t>
            </w:r>
          </w:p>
        </w:tc>
        <w:tc>
          <w:tcPr>
            <w:tcW w:w="1304" w:type="dxa"/>
            <w:vAlign w:val="center"/>
          </w:tcPr>
          <w:p w14:paraId="54C09496">
            <w:pPr>
              <w:pStyle w:val="19"/>
            </w:pPr>
            <w:r>
              <w:t>3.00</w:t>
            </w:r>
          </w:p>
        </w:tc>
        <w:tc>
          <w:tcPr>
            <w:tcW w:w="3118" w:type="dxa"/>
            <w:gridSpan w:val="2"/>
            <w:vAlign w:val="center"/>
          </w:tcPr>
          <w:p w14:paraId="298188E5">
            <w:pPr>
              <w:pStyle w:val="19"/>
            </w:pPr>
            <w:r>
              <w:t>3.00</w:t>
            </w:r>
          </w:p>
        </w:tc>
      </w:tr>
      <w:tr w14:paraId="30B6DC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7CA4B3">
            <w:pPr>
              <w:pStyle w:val="16"/>
            </w:pPr>
            <w:r>
              <w:t>绩效目标</w:t>
            </w:r>
          </w:p>
        </w:tc>
        <w:tc>
          <w:tcPr>
            <w:tcW w:w="8617" w:type="dxa"/>
            <w:gridSpan w:val="6"/>
            <w:vAlign w:val="center"/>
          </w:tcPr>
          <w:p w14:paraId="119602B9">
            <w:pPr>
              <w:pStyle w:val="18"/>
            </w:pPr>
            <w:r>
              <w:t>1.目标内容1、举办各类展览、组织群众文化活动。2、开设各类培训科目全部免费开放</w:t>
            </w:r>
          </w:p>
        </w:tc>
      </w:tr>
    </w:tbl>
    <w:p w14:paraId="756EEE6A">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34FBB1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30A6D4">
            <w:pPr>
              <w:pStyle w:val="16"/>
            </w:pPr>
            <w:r>
              <w:t>一级指标</w:t>
            </w:r>
          </w:p>
        </w:tc>
        <w:tc>
          <w:tcPr>
            <w:tcW w:w="1276" w:type="dxa"/>
            <w:vAlign w:val="center"/>
          </w:tcPr>
          <w:p w14:paraId="4F610047">
            <w:pPr>
              <w:pStyle w:val="16"/>
            </w:pPr>
            <w:r>
              <w:t>二级指标</w:t>
            </w:r>
          </w:p>
        </w:tc>
        <w:tc>
          <w:tcPr>
            <w:tcW w:w="1332" w:type="dxa"/>
            <w:vAlign w:val="center"/>
          </w:tcPr>
          <w:p w14:paraId="13801D43">
            <w:pPr>
              <w:pStyle w:val="16"/>
            </w:pPr>
            <w:r>
              <w:t>三级指标</w:t>
            </w:r>
          </w:p>
        </w:tc>
        <w:tc>
          <w:tcPr>
            <w:tcW w:w="2891" w:type="dxa"/>
            <w:vAlign w:val="center"/>
          </w:tcPr>
          <w:p w14:paraId="2F418AB9">
            <w:pPr>
              <w:pStyle w:val="16"/>
            </w:pPr>
            <w:r>
              <w:t>绩效指标描述</w:t>
            </w:r>
          </w:p>
        </w:tc>
        <w:tc>
          <w:tcPr>
            <w:tcW w:w="1276" w:type="dxa"/>
            <w:vAlign w:val="center"/>
          </w:tcPr>
          <w:p w14:paraId="276BB9AF">
            <w:pPr>
              <w:pStyle w:val="16"/>
            </w:pPr>
            <w:r>
              <w:t>指标值</w:t>
            </w:r>
          </w:p>
        </w:tc>
        <w:tc>
          <w:tcPr>
            <w:tcW w:w="1843" w:type="dxa"/>
            <w:vAlign w:val="center"/>
          </w:tcPr>
          <w:p w14:paraId="49BA9DFA">
            <w:pPr>
              <w:pStyle w:val="16"/>
            </w:pPr>
            <w:r>
              <w:t>指标值确定依据</w:t>
            </w:r>
          </w:p>
        </w:tc>
      </w:tr>
      <w:tr w14:paraId="0CA00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209442">
            <w:pPr>
              <w:pStyle w:val="19"/>
            </w:pPr>
            <w:r>
              <w:t>产出指标</w:t>
            </w:r>
          </w:p>
        </w:tc>
        <w:tc>
          <w:tcPr>
            <w:tcW w:w="1276" w:type="dxa"/>
            <w:vAlign w:val="center"/>
          </w:tcPr>
          <w:p w14:paraId="1CCF54D1">
            <w:pPr>
              <w:pStyle w:val="18"/>
            </w:pPr>
            <w:r>
              <w:t>数量指标</w:t>
            </w:r>
          </w:p>
        </w:tc>
        <w:tc>
          <w:tcPr>
            <w:tcW w:w="1332" w:type="dxa"/>
            <w:vAlign w:val="center"/>
          </w:tcPr>
          <w:p w14:paraId="3AB8C5E6">
            <w:pPr>
              <w:pStyle w:val="18"/>
            </w:pPr>
            <w:r>
              <w:t>免费培训项目</w:t>
            </w:r>
          </w:p>
        </w:tc>
        <w:tc>
          <w:tcPr>
            <w:tcW w:w="2891" w:type="dxa"/>
            <w:vAlign w:val="center"/>
          </w:tcPr>
          <w:p w14:paraId="7A0F632E">
            <w:pPr>
              <w:pStyle w:val="18"/>
            </w:pPr>
            <w:r>
              <w:t>每周开设班次</w:t>
            </w:r>
          </w:p>
        </w:tc>
        <w:tc>
          <w:tcPr>
            <w:tcW w:w="1276" w:type="dxa"/>
            <w:vAlign w:val="center"/>
          </w:tcPr>
          <w:p w14:paraId="3EF55C3E">
            <w:pPr>
              <w:pStyle w:val="18"/>
            </w:pPr>
            <w:r>
              <w:t>≥5项</w:t>
            </w:r>
          </w:p>
        </w:tc>
        <w:tc>
          <w:tcPr>
            <w:tcW w:w="1843" w:type="dxa"/>
            <w:vAlign w:val="center"/>
          </w:tcPr>
          <w:p w14:paraId="0739A6DF">
            <w:pPr>
              <w:pStyle w:val="18"/>
            </w:pPr>
            <w:r>
              <w:t>计划标准</w:t>
            </w:r>
          </w:p>
        </w:tc>
      </w:tr>
      <w:tr w14:paraId="0284F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F5A6261"/>
        </w:tc>
        <w:tc>
          <w:tcPr>
            <w:tcW w:w="1276" w:type="dxa"/>
            <w:vAlign w:val="center"/>
          </w:tcPr>
          <w:p w14:paraId="61DF02E5">
            <w:pPr>
              <w:pStyle w:val="18"/>
            </w:pPr>
            <w:r>
              <w:t>质量指标</w:t>
            </w:r>
          </w:p>
        </w:tc>
        <w:tc>
          <w:tcPr>
            <w:tcW w:w="1332" w:type="dxa"/>
            <w:vAlign w:val="center"/>
          </w:tcPr>
          <w:p w14:paraId="4EA20AB7">
            <w:pPr>
              <w:pStyle w:val="18"/>
            </w:pPr>
            <w:r>
              <w:t>受益人次</w:t>
            </w:r>
          </w:p>
        </w:tc>
        <w:tc>
          <w:tcPr>
            <w:tcW w:w="2891" w:type="dxa"/>
            <w:vAlign w:val="center"/>
          </w:tcPr>
          <w:p w14:paraId="757B42DB">
            <w:pPr>
              <w:pStyle w:val="18"/>
            </w:pPr>
            <w:r>
              <w:t>年受益人次</w:t>
            </w:r>
          </w:p>
        </w:tc>
        <w:tc>
          <w:tcPr>
            <w:tcW w:w="1276" w:type="dxa"/>
            <w:vAlign w:val="center"/>
          </w:tcPr>
          <w:p w14:paraId="0B61361C">
            <w:pPr>
              <w:pStyle w:val="18"/>
            </w:pPr>
            <w:r>
              <w:t>≥10000人次</w:t>
            </w:r>
          </w:p>
        </w:tc>
        <w:tc>
          <w:tcPr>
            <w:tcW w:w="1843" w:type="dxa"/>
            <w:vAlign w:val="center"/>
          </w:tcPr>
          <w:p w14:paraId="3328F2EC">
            <w:pPr>
              <w:pStyle w:val="18"/>
            </w:pPr>
            <w:r>
              <w:t>计划标准</w:t>
            </w:r>
          </w:p>
        </w:tc>
      </w:tr>
      <w:tr w14:paraId="54735F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31ADA4E"/>
        </w:tc>
        <w:tc>
          <w:tcPr>
            <w:tcW w:w="1276" w:type="dxa"/>
            <w:vAlign w:val="center"/>
          </w:tcPr>
          <w:p w14:paraId="484C9477">
            <w:pPr>
              <w:pStyle w:val="18"/>
            </w:pPr>
            <w:r>
              <w:t>时效指标</w:t>
            </w:r>
          </w:p>
        </w:tc>
        <w:tc>
          <w:tcPr>
            <w:tcW w:w="1332" w:type="dxa"/>
            <w:vAlign w:val="center"/>
          </w:tcPr>
          <w:p w14:paraId="34258B20">
            <w:pPr>
              <w:pStyle w:val="18"/>
            </w:pPr>
            <w:r>
              <w:t>免费开放完成及时性</w:t>
            </w:r>
          </w:p>
        </w:tc>
        <w:tc>
          <w:tcPr>
            <w:tcW w:w="2891" w:type="dxa"/>
            <w:vAlign w:val="center"/>
          </w:tcPr>
          <w:p w14:paraId="017CBDFF">
            <w:pPr>
              <w:pStyle w:val="18"/>
            </w:pPr>
            <w:r>
              <w:t>全年是否按规定开放</w:t>
            </w:r>
          </w:p>
        </w:tc>
        <w:tc>
          <w:tcPr>
            <w:tcW w:w="1276" w:type="dxa"/>
            <w:vAlign w:val="center"/>
          </w:tcPr>
          <w:p w14:paraId="455D7660">
            <w:pPr>
              <w:pStyle w:val="18"/>
            </w:pPr>
            <w:r>
              <w:t>及时开放</w:t>
            </w:r>
          </w:p>
        </w:tc>
        <w:tc>
          <w:tcPr>
            <w:tcW w:w="1843" w:type="dxa"/>
            <w:vAlign w:val="center"/>
          </w:tcPr>
          <w:p w14:paraId="71178128">
            <w:pPr>
              <w:pStyle w:val="18"/>
            </w:pPr>
            <w:r>
              <w:t>计划标准</w:t>
            </w:r>
          </w:p>
        </w:tc>
      </w:tr>
      <w:tr w14:paraId="5C3C43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ED0BDF"/>
        </w:tc>
        <w:tc>
          <w:tcPr>
            <w:tcW w:w="1276" w:type="dxa"/>
            <w:vAlign w:val="center"/>
          </w:tcPr>
          <w:p w14:paraId="759178A9">
            <w:pPr>
              <w:pStyle w:val="18"/>
            </w:pPr>
            <w:r>
              <w:t>成本指标</w:t>
            </w:r>
          </w:p>
        </w:tc>
        <w:tc>
          <w:tcPr>
            <w:tcW w:w="1332" w:type="dxa"/>
            <w:vAlign w:val="center"/>
          </w:tcPr>
          <w:p w14:paraId="77D36BE8">
            <w:pPr>
              <w:pStyle w:val="18"/>
            </w:pPr>
            <w:r>
              <w:t>项目成本控制</w:t>
            </w:r>
          </w:p>
        </w:tc>
        <w:tc>
          <w:tcPr>
            <w:tcW w:w="2891" w:type="dxa"/>
            <w:vAlign w:val="center"/>
          </w:tcPr>
          <w:p w14:paraId="194A1EB3">
            <w:pPr>
              <w:pStyle w:val="18"/>
            </w:pPr>
            <w:r>
              <w:t>经费支出是否按照具体文件规定控制成本不超标</w:t>
            </w:r>
          </w:p>
        </w:tc>
        <w:tc>
          <w:tcPr>
            <w:tcW w:w="1276" w:type="dxa"/>
            <w:vAlign w:val="center"/>
          </w:tcPr>
          <w:p w14:paraId="26B83880">
            <w:pPr>
              <w:pStyle w:val="18"/>
            </w:pPr>
            <w:r>
              <w:t>按照规定标准</w:t>
            </w:r>
          </w:p>
        </w:tc>
        <w:tc>
          <w:tcPr>
            <w:tcW w:w="1843" w:type="dxa"/>
            <w:vAlign w:val="center"/>
          </w:tcPr>
          <w:p w14:paraId="1712E38A">
            <w:pPr>
              <w:pStyle w:val="18"/>
            </w:pPr>
            <w:r>
              <w:t>计划标准</w:t>
            </w:r>
          </w:p>
        </w:tc>
      </w:tr>
      <w:tr w14:paraId="75B6C3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4F77AB">
            <w:pPr>
              <w:pStyle w:val="19"/>
            </w:pPr>
            <w:r>
              <w:t>效益指标</w:t>
            </w:r>
          </w:p>
        </w:tc>
        <w:tc>
          <w:tcPr>
            <w:tcW w:w="1276" w:type="dxa"/>
            <w:vAlign w:val="center"/>
          </w:tcPr>
          <w:p w14:paraId="4BBF9B4F">
            <w:pPr>
              <w:pStyle w:val="18"/>
            </w:pPr>
            <w:r>
              <w:t>社会效益指标</w:t>
            </w:r>
          </w:p>
        </w:tc>
        <w:tc>
          <w:tcPr>
            <w:tcW w:w="1332" w:type="dxa"/>
            <w:vAlign w:val="center"/>
          </w:tcPr>
          <w:p w14:paraId="5A5DF39A">
            <w:pPr>
              <w:pStyle w:val="18"/>
            </w:pPr>
            <w:r>
              <w:t>坚持公益，保障基本</w:t>
            </w:r>
          </w:p>
        </w:tc>
        <w:tc>
          <w:tcPr>
            <w:tcW w:w="2891" w:type="dxa"/>
            <w:vAlign w:val="center"/>
          </w:tcPr>
          <w:p w14:paraId="111EB8E6">
            <w:pPr>
              <w:pStyle w:val="18"/>
            </w:pPr>
            <w:r>
              <w:t>丰富群众文化生活，促进精神文明建设。</w:t>
            </w:r>
          </w:p>
        </w:tc>
        <w:tc>
          <w:tcPr>
            <w:tcW w:w="1276" w:type="dxa"/>
            <w:vAlign w:val="center"/>
          </w:tcPr>
          <w:p w14:paraId="2E1C9BC1">
            <w:pPr>
              <w:pStyle w:val="18"/>
            </w:pPr>
            <w:r>
              <w:t>得到提升</w:t>
            </w:r>
          </w:p>
        </w:tc>
        <w:tc>
          <w:tcPr>
            <w:tcW w:w="1843" w:type="dxa"/>
            <w:vAlign w:val="center"/>
          </w:tcPr>
          <w:p w14:paraId="5575DE43">
            <w:pPr>
              <w:pStyle w:val="18"/>
            </w:pPr>
            <w:r>
              <w:t>计划标准</w:t>
            </w:r>
          </w:p>
        </w:tc>
      </w:tr>
      <w:tr w14:paraId="06D76F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81320B9"/>
        </w:tc>
        <w:tc>
          <w:tcPr>
            <w:tcW w:w="1276" w:type="dxa"/>
            <w:vAlign w:val="center"/>
          </w:tcPr>
          <w:p w14:paraId="15E3033F">
            <w:pPr>
              <w:pStyle w:val="18"/>
            </w:pPr>
            <w:r>
              <w:t>可持续影响指标</w:t>
            </w:r>
          </w:p>
        </w:tc>
        <w:tc>
          <w:tcPr>
            <w:tcW w:w="1332" w:type="dxa"/>
            <w:vAlign w:val="center"/>
          </w:tcPr>
          <w:p w14:paraId="55FAE89E">
            <w:pPr>
              <w:pStyle w:val="18"/>
            </w:pPr>
            <w:r>
              <w:t>制度及实施方案健全</w:t>
            </w:r>
          </w:p>
        </w:tc>
        <w:tc>
          <w:tcPr>
            <w:tcW w:w="2891" w:type="dxa"/>
            <w:vAlign w:val="center"/>
          </w:tcPr>
          <w:p w14:paraId="0CDA9D22">
            <w:pPr>
              <w:pStyle w:val="18"/>
            </w:pPr>
            <w:r>
              <w:t>以后年度本项目实施继续的制度保障健全程度</w:t>
            </w:r>
          </w:p>
        </w:tc>
        <w:tc>
          <w:tcPr>
            <w:tcW w:w="1276" w:type="dxa"/>
            <w:vAlign w:val="center"/>
          </w:tcPr>
          <w:p w14:paraId="417031F2">
            <w:pPr>
              <w:pStyle w:val="18"/>
            </w:pPr>
            <w:r>
              <w:t>健全</w:t>
            </w:r>
          </w:p>
        </w:tc>
        <w:tc>
          <w:tcPr>
            <w:tcW w:w="1843" w:type="dxa"/>
            <w:vAlign w:val="center"/>
          </w:tcPr>
          <w:p w14:paraId="43020322">
            <w:pPr>
              <w:pStyle w:val="18"/>
            </w:pPr>
            <w:r>
              <w:t>计划标准</w:t>
            </w:r>
          </w:p>
        </w:tc>
      </w:tr>
      <w:tr w14:paraId="385801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602B406">
            <w:pPr>
              <w:pStyle w:val="19"/>
            </w:pPr>
            <w:r>
              <w:t>满意度指标</w:t>
            </w:r>
          </w:p>
        </w:tc>
        <w:tc>
          <w:tcPr>
            <w:tcW w:w="1276" w:type="dxa"/>
            <w:vAlign w:val="center"/>
          </w:tcPr>
          <w:p w14:paraId="1AB0F393">
            <w:pPr>
              <w:pStyle w:val="18"/>
            </w:pPr>
            <w:r>
              <w:t>服务对象满意度指标</w:t>
            </w:r>
          </w:p>
        </w:tc>
        <w:tc>
          <w:tcPr>
            <w:tcW w:w="1332" w:type="dxa"/>
            <w:vAlign w:val="center"/>
          </w:tcPr>
          <w:p w14:paraId="39E1108A">
            <w:pPr>
              <w:pStyle w:val="18"/>
            </w:pPr>
            <w:r>
              <w:t>群众满意度</w:t>
            </w:r>
          </w:p>
        </w:tc>
        <w:tc>
          <w:tcPr>
            <w:tcW w:w="2891" w:type="dxa"/>
            <w:vAlign w:val="center"/>
          </w:tcPr>
          <w:p w14:paraId="50363102">
            <w:pPr>
              <w:pStyle w:val="18"/>
            </w:pPr>
            <w:r>
              <w:t>通过走访和调查问卷</w:t>
            </w:r>
          </w:p>
        </w:tc>
        <w:tc>
          <w:tcPr>
            <w:tcW w:w="1276" w:type="dxa"/>
            <w:vAlign w:val="center"/>
          </w:tcPr>
          <w:p w14:paraId="15037ADF">
            <w:pPr>
              <w:pStyle w:val="18"/>
            </w:pPr>
            <w:r>
              <w:t>≥90%</w:t>
            </w:r>
          </w:p>
        </w:tc>
        <w:tc>
          <w:tcPr>
            <w:tcW w:w="1843" w:type="dxa"/>
            <w:vAlign w:val="center"/>
          </w:tcPr>
          <w:p w14:paraId="19A44AC9">
            <w:pPr>
              <w:pStyle w:val="18"/>
            </w:pPr>
            <w:r>
              <w:t>通过调查问卷</w:t>
            </w:r>
          </w:p>
        </w:tc>
      </w:tr>
    </w:tbl>
    <w:p w14:paraId="4E3CF9B1">
      <w:pPr>
        <w:sectPr>
          <w:pgSz w:w="11900" w:h="16840"/>
          <w:pgMar w:top="1984" w:right="1304" w:bottom="1134" w:left="1304" w:header="720" w:footer="720" w:gutter="0"/>
          <w:cols w:space="720" w:num="1"/>
        </w:sectPr>
      </w:pPr>
    </w:p>
    <w:p w14:paraId="1F1881BD">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725BECD5">
      <w:pPr>
        <w:spacing w:before="0" w:after="0"/>
        <w:ind w:firstLine="560"/>
        <w:jc w:val="left"/>
        <w:outlineLvl w:val="3"/>
      </w:pPr>
      <w:bookmarkStart w:id="11" w:name="_Toc_4_4_0000000030"/>
      <w:r>
        <w:rPr>
          <w:rFonts w:ascii="方正仿宋_GBK" w:hAnsi="方正仿宋_GBK" w:eastAsia="方正仿宋_GBK" w:cs="方正仿宋_GBK"/>
          <w:color w:val="000000"/>
          <w:sz w:val="28"/>
        </w:rPr>
        <w:t>27.文化馆润心书屋活动保障经费绩效目标表</w:t>
      </w:r>
      <w:bookmarkEnd w:id="11"/>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63CE56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3F01CC18">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42A23FC4">
            <w:pPr>
              <w:pStyle w:val="17"/>
            </w:pPr>
            <w:r>
              <w:t>单位：万元</w:t>
            </w:r>
          </w:p>
        </w:tc>
      </w:tr>
      <w:tr w14:paraId="20FC79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430AD67">
            <w:pPr>
              <w:pStyle w:val="16"/>
            </w:pPr>
            <w:r>
              <w:t>项目编码</w:t>
            </w:r>
          </w:p>
        </w:tc>
        <w:tc>
          <w:tcPr>
            <w:tcW w:w="2608" w:type="dxa"/>
            <w:gridSpan w:val="2"/>
            <w:vAlign w:val="center"/>
          </w:tcPr>
          <w:p w14:paraId="45BED5EC">
            <w:pPr>
              <w:pStyle w:val="18"/>
            </w:pPr>
            <w:r>
              <w:t>13102323P007118100041</w:t>
            </w:r>
          </w:p>
        </w:tc>
        <w:tc>
          <w:tcPr>
            <w:tcW w:w="1587" w:type="dxa"/>
            <w:vAlign w:val="center"/>
          </w:tcPr>
          <w:p w14:paraId="45A16AC3">
            <w:pPr>
              <w:pStyle w:val="16"/>
            </w:pPr>
            <w:r>
              <w:t>项目名称</w:t>
            </w:r>
          </w:p>
        </w:tc>
        <w:tc>
          <w:tcPr>
            <w:tcW w:w="4422" w:type="dxa"/>
            <w:gridSpan w:val="3"/>
            <w:vAlign w:val="center"/>
          </w:tcPr>
          <w:p w14:paraId="2BC8C133">
            <w:pPr>
              <w:pStyle w:val="18"/>
            </w:pPr>
            <w:r>
              <w:t>文化馆润心书屋活动保障经费</w:t>
            </w:r>
          </w:p>
        </w:tc>
      </w:tr>
      <w:tr w14:paraId="1603DE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E68C5C">
            <w:pPr>
              <w:pStyle w:val="16"/>
            </w:pPr>
            <w:r>
              <w:t>预算规模及资金用途</w:t>
            </w:r>
          </w:p>
        </w:tc>
        <w:tc>
          <w:tcPr>
            <w:tcW w:w="1276" w:type="dxa"/>
            <w:vAlign w:val="center"/>
          </w:tcPr>
          <w:p w14:paraId="7740EFA2">
            <w:pPr>
              <w:pStyle w:val="16"/>
            </w:pPr>
            <w:r>
              <w:t>预算数</w:t>
            </w:r>
          </w:p>
        </w:tc>
        <w:tc>
          <w:tcPr>
            <w:tcW w:w="1332" w:type="dxa"/>
            <w:vAlign w:val="center"/>
          </w:tcPr>
          <w:p w14:paraId="304518C4">
            <w:pPr>
              <w:pStyle w:val="18"/>
            </w:pPr>
            <w:r>
              <w:t>0.80</w:t>
            </w:r>
          </w:p>
        </w:tc>
        <w:tc>
          <w:tcPr>
            <w:tcW w:w="1587" w:type="dxa"/>
            <w:vAlign w:val="center"/>
          </w:tcPr>
          <w:p w14:paraId="575818FE">
            <w:pPr>
              <w:pStyle w:val="16"/>
            </w:pPr>
            <w:r>
              <w:t>其中：财政    资金</w:t>
            </w:r>
          </w:p>
        </w:tc>
        <w:tc>
          <w:tcPr>
            <w:tcW w:w="1304" w:type="dxa"/>
            <w:vAlign w:val="center"/>
          </w:tcPr>
          <w:p w14:paraId="054F45C6">
            <w:pPr>
              <w:pStyle w:val="18"/>
            </w:pPr>
            <w:r>
              <w:t>0.80</w:t>
            </w:r>
          </w:p>
        </w:tc>
        <w:tc>
          <w:tcPr>
            <w:tcW w:w="1276" w:type="dxa"/>
            <w:vAlign w:val="center"/>
          </w:tcPr>
          <w:p w14:paraId="077BE251">
            <w:pPr>
              <w:pStyle w:val="16"/>
            </w:pPr>
            <w:r>
              <w:t>其他资金</w:t>
            </w:r>
          </w:p>
        </w:tc>
        <w:tc>
          <w:tcPr>
            <w:tcW w:w="1843" w:type="dxa"/>
            <w:vAlign w:val="center"/>
          </w:tcPr>
          <w:p w14:paraId="7CE55BDA">
            <w:pPr>
              <w:pStyle w:val="18"/>
            </w:pPr>
            <w:r>
              <w:t xml:space="preserve"> </w:t>
            </w:r>
          </w:p>
        </w:tc>
      </w:tr>
      <w:tr w14:paraId="5A8E72E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D766945"/>
        </w:tc>
        <w:tc>
          <w:tcPr>
            <w:tcW w:w="8617" w:type="dxa"/>
            <w:gridSpan w:val="6"/>
            <w:vAlign w:val="center"/>
          </w:tcPr>
          <w:p w14:paraId="5FAB287F">
            <w:pPr>
              <w:pStyle w:val="18"/>
            </w:pPr>
            <w:r>
              <w:t>用于润心书屋组织相关活动和日常运转。</w:t>
            </w:r>
          </w:p>
        </w:tc>
      </w:tr>
      <w:tr w14:paraId="1508CA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810339">
            <w:pPr>
              <w:pStyle w:val="16"/>
            </w:pPr>
            <w:r>
              <w:t>资金支出计划（%）</w:t>
            </w:r>
          </w:p>
        </w:tc>
        <w:tc>
          <w:tcPr>
            <w:tcW w:w="2608" w:type="dxa"/>
            <w:gridSpan w:val="2"/>
            <w:vAlign w:val="center"/>
          </w:tcPr>
          <w:p w14:paraId="1C250E01">
            <w:pPr>
              <w:pStyle w:val="16"/>
            </w:pPr>
            <w:r>
              <w:t>3月底</w:t>
            </w:r>
          </w:p>
        </w:tc>
        <w:tc>
          <w:tcPr>
            <w:tcW w:w="1587" w:type="dxa"/>
            <w:vAlign w:val="center"/>
          </w:tcPr>
          <w:p w14:paraId="00426976">
            <w:pPr>
              <w:pStyle w:val="16"/>
            </w:pPr>
            <w:r>
              <w:t>6月底</w:t>
            </w:r>
          </w:p>
        </w:tc>
        <w:tc>
          <w:tcPr>
            <w:tcW w:w="1304" w:type="dxa"/>
            <w:vAlign w:val="center"/>
          </w:tcPr>
          <w:p w14:paraId="31A14DAE">
            <w:pPr>
              <w:pStyle w:val="16"/>
            </w:pPr>
            <w:r>
              <w:t>10月底</w:t>
            </w:r>
          </w:p>
        </w:tc>
        <w:tc>
          <w:tcPr>
            <w:tcW w:w="3118" w:type="dxa"/>
            <w:gridSpan w:val="2"/>
            <w:vAlign w:val="center"/>
          </w:tcPr>
          <w:p w14:paraId="31021C94">
            <w:pPr>
              <w:pStyle w:val="16"/>
            </w:pPr>
            <w:r>
              <w:t>12月底</w:t>
            </w:r>
          </w:p>
        </w:tc>
      </w:tr>
      <w:tr w14:paraId="432CAC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B9B519"/>
        </w:tc>
        <w:tc>
          <w:tcPr>
            <w:tcW w:w="2608" w:type="dxa"/>
            <w:gridSpan w:val="2"/>
            <w:vAlign w:val="center"/>
          </w:tcPr>
          <w:p w14:paraId="3F2F6382">
            <w:pPr>
              <w:pStyle w:val="19"/>
            </w:pPr>
            <w:r>
              <w:t>0.60</w:t>
            </w:r>
          </w:p>
        </w:tc>
        <w:tc>
          <w:tcPr>
            <w:tcW w:w="1587" w:type="dxa"/>
            <w:vAlign w:val="center"/>
          </w:tcPr>
          <w:p w14:paraId="7289EB0F">
            <w:pPr>
              <w:pStyle w:val="19"/>
            </w:pPr>
            <w:r>
              <w:t>0.80</w:t>
            </w:r>
          </w:p>
        </w:tc>
        <w:tc>
          <w:tcPr>
            <w:tcW w:w="1304" w:type="dxa"/>
            <w:vAlign w:val="center"/>
          </w:tcPr>
          <w:p w14:paraId="753E427D">
            <w:pPr>
              <w:pStyle w:val="19"/>
            </w:pPr>
            <w:r>
              <w:t>0.80</w:t>
            </w:r>
          </w:p>
        </w:tc>
        <w:tc>
          <w:tcPr>
            <w:tcW w:w="3118" w:type="dxa"/>
            <w:gridSpan w:val="2"/>
            <w:vAlign w:val="center"/>
          </w:tcPr>
          <w:p w14:paraId="4AE53F49">
            <w:pPr>
              <w:pStyle w:val="19"/>
            </w:pPr>
            <w:r>
              <w:t>0.80</w:t>
            </w:r>
          </w:p>
        </w:tc>
      </w:tr>
      <w:tr w14:paraId="51FCE9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6FB84C">
            <w:pPr>
              <w:pStyle w:val="16"/>
            </w:pPr>
            <w:r>
              <w:t>绩效目标</w:t>
            </w:r>
          </w:p>
        </w:tc>
        <w:tc>
          <w:tcPr>
            <w:tcW w:w="8617" w:type="dxa"/>
            <w:gridSpan w:val="6"/>
            <w:vAlign w:val="center"/>
          </w:tcPr>
          <w:p w14:paraId="17BF5C0F">
            <w:pPr>
              <w:pStyle w:val="18"/>
            </w:pPr>
            <w:r>
              <w:t>1.目标内容1、举办专家讲座、读者沙龙等活动</w:t>
            </w:r>
            <w:r>
              <w:tab/>
            </w:r>
            <w:r>
              <w:t>目标内容2、形成全县青少年及广大群众读好书、爱读书的社会环境。</w:t>
            </w:r>
            <w:r>
              <w:tab/>
            </w:r>
            <w:r>
              <w:tab/>
            </w:r>
            <w:r>
              <w:tab/>
            </w:r>
            <w:r>
              <w:tab/>
            </w:r>
            <w:r>
              <w:tab/>
            </w:r>
            <w:r>
              <w:tab/>
            </w:r>
          </w:p>
          <w:p w14:paraId="1D39F5D0">
            <w:pPr>
              <w:pStyle w:val="18"/>
            </w:pPr>
            <w:r>
              <w:tab/>
            </w:r>
            <w:r>
              <w:tab/>
            </w:r>
            <w:r>
              <w:tab/>
            </w:r>
            <w:r>
              <w:tab/>
            </w:r>
            <w:r>
              <w:tab/>
            </w:r>
          </w:p>
          <w:p w14:paraId="5D26249E">
            <w:pPr>
              <w:pStyle w:val="18"/>
            </w:pPr>
          </w:p>
        </w:tc>
      </w:tr>
    </w:tbl>
    <w:p w14:paraId="18E71071">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5536EF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170B2C">
            <w:pPr>
              <w:pStyle w:val="16"/>
            </w:pPr>
            <w:r>
              <w:t>一级指标</w:t>
            </w:r>
          </w:p>
        </w:tc>
        <w:tc>
          <w:tcPr>
            <w:tcW w:w="1276" w:type="dxa"/>
            <w:vAlign w:val="center"/>
          </w:tcPr>
          <w:p w14:paraId="501CA49D">
            <w:pPr>
              <w:pStyle w:val="16"/>
            </w:pPr>
            <w:r>
              <w:t>二级指标</w:t>
            </w:r>
          </w:p>
        </w:tc>
        <w:tc>
          <w:tcPr>
            <w:tcW w:w="1332" w:type="dxa"/>
            <w:vAlign w:val="center"/>
          </w:tcPr>
          <w:p w14:paraId="56568464">
            <w:pPr>
              <w:pStyle w:val="16"/>
            </w:pPr>
            <w:r>
              <w:t>三级指标</w:t>
            </w:r>
          </w:p>
        </w:tc>
        <w:tc>
          <w:tcPr>
            <w:tcW w:w="2891" w:type="dxa"/>
            <w:vAlign w:val="center"/>
          </w:tcPr>
          <w:p w14:paraId="6E98E720">
            <w:pPr>
              <w:pStyle w:val="16"/>
            </w:pPr>
            <w:r>
              <w:t>绩效指标描述</w:t>
            </w:r>
          </w:p>
        </w:tc>
        <w:tc>
          <w:tcPr>
            <w:tcW w:w="1276" w:type="dxa"/>
            <w:vAlign w:val="center"/>
          </w:tcPr>
          <w:p w14:paraId="6CDB2892">
            <w:pPr>
              <w:pStyle w:val="16"/>
            </w:pPr>
            <w:r>
              <w:t>指标值</w:t>
            </w:r>
          </w:p>
        </w:tc>
        <w:tc>
          <w:tcPr>
            <w:tcW w:w="1843" w:type="dxa"/>
            <w:vAlign w:val="center"/>
          </w:tcPr>
          <w:p w14:paraId="25A3D1C2">
            <w:pPr>
              <w:pStyle w:val="16"/>
            </w:pPr>
            <w:r>
              <w:t>指标值确定依据</w:t>
            </w:r>
          </w:p>
        </w:tc>
      </w:tr>
      <w:tr w14:paraId="1D8154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B1C85C">
            <w:pPr>
              <w:pStyle w:val="19"/>
            </w:pPr>
            <w:r>
              <w:t>产出指标</w:t>
            </w:r>
          </w:p>
        </w:tc>
        <w:tc>
          <w:tcPr>
            <w:tcW w:w="1276" w:type="dxa"/>
            <w:vAlign w:val="center"/>
          </w:tcPr>
          <w:p w14:paraId="3D47C321">
            <w:pPr>
              <w:pStyle w:val="18"/>
            </w:pPr>
            <w:r>
              <w:t>数量指标</w:t>
            </w:r>
          </w:p>
        </w:tc>
        <w:tc>
          <w:tcPr>
            <w:tcW w:w="1332" w:type="dxa"/>
            <w:vAlign w:val="center"/>
          </w:tcPr>
          <w:p w14:paraId="5E64B287">
            <w:pPr>
              <w:pStyle w:val="18"/>
            </w:pPr>
            <w:r>
              <w:t>活动数量</w:t>
            </w:r>
          </w:p>
        </w:tc>
        <w:tc>
          <w:tcPr>
            <w:tcW w:w="2891" w:type="dxa"/>
            <w:vAlign w:val="center"/>
          </w:tcPr>
          <w:p w14:paraId="4A811EFE">
            <w:pPr>
              <w:pStyle w:val="18"/>
            </w:pPr>
            <w:r>
              <w:t>组织各项讲座、活动数量</w:t>
            </w:r>
          </w:p>
        </w:tc>
        <w:tc>
          <w:tcPr>
            <w:tcW w:w="1276" w:type="dxa"/>
            <w:vAlign w:val="center"/>
          </w:tcPr>
          <w:p w14:paraId="7274D403">
            <w:pPr>
              <w:pStyle w:val="18"/>
            </w:pPr>
            <w:r>
              <w:t>≥2次</w:t>
            </w:r>
          </w:p>
        </w:tc>
        <w:tc>
          <w:tcPr>
            <w:tcW w:w="1843" w:type="dxa"/>
            <w:vAlign w:val="center"/>
          </w:tcPr>
          <w:p w14:paraId="5F569639">
            <w:pPr>
              <w:pStyle w:val="18"/>
            </w:pPr>
            <w:r>
              <w:t>按实际完成情况</w:t>
            </w:r>
          </w:p>
        </w:tc>
      </w:tr>
      <w:tr w14:paraId="56C76B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323A08"/>
        </w:tc>
        <w:tc>
          <w:tcPr>
            <w:tcW w:w="1276" w:type="dxa"/>
            <w:vAlign w:val="center"/>
          </w:tcPr>
          <w:p w14:paraId="5A2825FA">
            <w:pPr>
              <w:pStyle w:val="18"/>
            </w:pPr>
            <w:r>
              <w:t>质量指标</w:t>
            </w:r>
          </w:p>
        </w:tc>
        <w:tc>
          <w:tcPr>
            <w:tcW w:w="1332" w:type="dxa"/>
            <w:vAlign w:val="center"/>
          </w:tcPr>
          <w:p w14:paraId="64310195">
            <w:pPr>
              <w:pStyle w:val="18"/>
            </w:pPr>
            <w:r>
              <w:t>活动合格率</w:t>
            </w:r>
          </w:p>
        </w:tc>
        <w:tc>
          <w:tcPr>
            <w:tcW w:w="2891" w:type="dxa"/>
            <w:vAlign w:val="center"/>
          </w:tcPr>
          <w:p w14:paraId="6C31C9A5">
            <w:pPr>
              <w:pStyle w:val="18"/>
            </w:pPr>
            <w:r>
              <w:t>讲座、读书会合格率</w:t>
            </w:r>
          </w:p>
        </w:tc>
        <w:tc>
          <w:tcPr>
            <w:tcW w:w="1276" w:type="dxa"/>
            <w:vAlign w:val="center"/>
          </w:tcPr>
          <w:p w14:paraId="40F912AC">
            <w:pPr>
              <w:pStyle w:val="18"/>
            </w:pPr>
            <w:r>
              <w:t>≥90%</w:t>
            </w:r>
          </w:p>
        </w:tc>
        <w:tc>
          <w:tcPr>
            <w:tcW w:w="1843" w:type="dxa"/>
            <w:vAlign w:val="center"/>
          </w:tcPr>
          <w:p w14:paraId="1CC7ABDA">
            <w:pPr>
              <w:pStyle w:val="18"/>
            </w:pPr>
            <w:r>
              <w:t>按实际完成情况</w:t>
            </w:r>
          </w:p>
        </w:tc>
      </w:tr>
      <w:tr w14:paraId="5C450F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1BC655"/>
        </w:tc>
        <w:tc>
          <w:tcPr>
            <w:tcW w:w="1276" w:type="dxa"/>
            <w:vAlign w:val="center"/>
          </w:tcPr>
          <w:p w14:paraId="5D73B147">
            <w:pPr>
              <w:pStyle w:val="18"/>
            </w:pPr>
            <w:r>
              <w:t>时效指标</w:t>
            </w:r>
          </w:p>
        </w:tc>
        <w:tc>
          <w:tcPr>
            <w:tcW w:w="1332" w:type="dxa"/>
            <w:vAlign w:val="center"/>
          </w:tcPr>
          <w:p w14:paraId="57BEF790">
            <w:pPr>
              <w:pStyle w:val="18"/>
            </w:pPr>
            <w:r>
              <w:t>活动及时性</w:t>
            </w:r>
          </w:p>
        </w:tc>
        <w:tc>
          <w:tcPr>
            <w:tcW w:w="2891" w:type="dxa"/>
            <w:vAlign w:val="center"/>
          </w:tcPr>
          <w:p w14:paraId="5980C158">
            <w:pPr>
              <w:pStyle w:val="18"/>
            </w:pPr>
            <w:r>
              <w:t>全年按照规定时间内完成</w:t>
            </w:r>
          </w:p>
        </w:tc>
        <w:tc>
          <w:tcPr>
            <w:tcW w:w="1276" w:type="dxa"/>
            <w:vAlign w:val="center"/>
          </w:tcPr>
          <w:p w14:paraId="2BAC90A1">
            <w:pPr>
              <w:pStyle w:val="18"/>
            </w:pPr>
            <w:r>
              <w:t>及时完成</w:t>
            </w:r>
          </w:p>
        </w:tc>
        <w:tc>
          <w:tcPr>
            <w:tcW w:w="1843" w:type="dxa"/>
            <w:vAlign w:val="center"/>
          </w:tcPr>
          <w:p w14:paraId="72F57146">
            <w:pPr>
              <w:pStyle w:val="18"/>
            </w:pPr>
            <w:r>
              <w:t>按实际完成时间</w:t>
            </w:r>
          </w:p>
        </w:tc>
      </w:tr>
      <w:tr w14:paraId="4083F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C02ACC4"/>
        </w:tc>
        <w:tc>
          <w:tcPr>
            <w:tcW w:w="1276" w:type="dxa"/>
            <w:vAlign w:val="center"/>
          </w:tcPr>
          <w:p w14:paraId="368FCD42">
            <w:pPr>
              <w:pStyle w:val="18"/>
            </w:pPr>
            <w:r>
              <w:t>成本指标</w:t>
            </w:r>
          </w:p>
        </w:tc>
        <w:tc>
          <w:tcPr>
            <w:tcW w:w="1332" w:type="dxa"/>
            <w:vAlign w:val="center"/>
          </w:tcPr>
          <w:p w14:paraId="470F5E9A">
            <w:pPr>
              <w:pStyle w:val="18"/>
            </w:pPr>
            <w:r>
              <w:t>项目成本控制</w:t>
            </w:r>
          </w:p>
        </w:tc>
        <w:tc>
          <w:tcPr>
            <w:tcW w:w="2891" w:type="dxa"/>
            <w:vAlign w:val="center"/>
          </w:tcPr>
          <w:p w14:paraId="2DB4B31C">
            <w:pPr>
              <w:pStyle w:val="18"/>
            </w:pPr>
            <w:r>
              <w:t>项目经费支出是否按照具体文件规定控制成本不超标</w:t>
            </w:r>
          </w:p>
        </w:tc>
        <w:tc>
          <w:tcPr>
            <w:tcW w:w="1276" w:type="dxa"/>
            <w:vAlign w:val="center"/>
          </w:tcPr>
          <w:p w14:paraId="2B7097B0">
            <w:pPr>
              <w:pStyle w:val="18"/>
            </w:pPr>
            <w:r>
              <w:t>规定标准</w:t>
            </w:r>
          </w:p>
        </w:tc>
        <w:tc>
          <w:tcPr>
            <w:tcW w:w="1843" w:type="dxa"/>
            <w:vAlign w:val="center"/>
          </w:tcPr>
          <w:p w14:paraId="561FCE6B">
            <w:pPr>
              <w:pStyle w:val="18"/>
            </w:pPr>
            <w:r>
              <w:t>按实际完成情况</w:t>
            </w:r>
          </w:p>
        </w:tc>
      </w:tr>
      <w:tr w14:paraId="73893F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E9D49B">
            <w:pPr>
              <w:pStyle w:val="19"/>
            </w:pPr>
            <w:r>
              <w:t>效益指标</w:t>
            </w:r>
          </w:p>
        </w:tc>
        <w:tc>
          <w:tcPr>
            <w:tcW w:w="1276" w:type="dxa"/>
            <w:vAlign w:val="center"/>
          </w:tcPr>
          <w:p w14:paraId="6D221B31">
            <w:pPr>
              <w:pStyle w:val="18"/>
            </w:pPr>
            <w:r>
              <w:t>社会效益指标</w:t>
            </w:r>
          </w:p>
        </w:tc>
        <w:tc>
          <w:tcPr>
            <w:tcW w:w="1332" w:type="dxa"/>
            <w:vAlign w:val="center"/>
          </w:tcPr>
          <w:p w14:paraId="4D505AD1">
            <w:pPr>
              <w:pStyle w:val="18"/>
            </w:pPr>
            <w:r>
              <w:t>提升孩子们的读书热情</w:t>
            </w:r>
          </w:p>
        </w:tc>
        <w:tc>
          <w:tcPr>
            <w:tcW w:w="2891" w:type="dxa"/>
            <w:vAlign w:val="center"/>
          </w:tcPr>
          <w:p w14:paraId="7A78BF28">
            <w:pPr>
              <w:pStyle w:val="18"/>
            </w:pPr>
            <w:r>
              <w:t>提升孩子们的读书热情</w:t>
            </w:r>
          </w:p>
        </w:tc>
        <w:tc>
          <w:tcPr>
            <w:tcW w:w="1276" w:type="dxa"/>
            <w:vAlign w:val="center"/>
          </w:tcPr>
          <w:p w14:paraId="62853BAD">
            <w:pPr>
              <w:pStyle w:val="18"/>
            </w:pPr>
            <w:r>
              <w:t>提升</w:t>
            </w:r>
          </w:p>
        </w:tc>
        <w:tc>
          <w:tcPr>
            <w:tcW w:w="1843" w:type="dxa"/>
            <w:vAlign w:val="center"/>
          </w:tcPr>
          <w:p w14:paraId="7781D9C3">
            <w:pPr>
              <w:pStyle w:val="18"/>
            </w:pPr>
            <w:r>
              <w:t>按实际完成情况</w:t>
            </w:r>
          </w:p>
        </w:tc>
      </w:tr>
      <w:tr w14:paraId="41084D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47FB4E3"/>
        </w:tc>
        <w:tc>
          <w:tcPr>
            <w:tcW w:w="1276" w:type="dxa"/>
            <w:vAlign w:val="center"/>
          </w:tcPr>
          <w:p w14:paraId="738CF9DE">
            <w:pPr>
              <w:pStyle w:val="18"/>
            </w:pPr>
            <w:r>
              <w:t>可持续影响指标</w:t>
            </w:r>
          </w:p>
        </w:tc>
        <w:tc>
          <w:tcPr>
            <w:tcW w:w="1332" w:type="dxa"/>
            <w:vAlign w:val="center"/>
          </w:tcPr>
          <w:p w14:paraId="5A9E7AE4">
            <w:pPr>
              <w:pStyle w:val="18"/>
            </w:pPr>
            <w:r>
              <w:t>制度及实施方案健全</w:t>
            </w:r>
          </w:p>
        </w:tc>
        <w:tc>
          <w:tcPr>
            <w:tcW w:w="2891" w:type="dxa"/>
            <w:vAlign w:val="center"/>
          </w:tcPr>
          <w:p w14:paraId="40519326">
            <w:pPr>
              <w:pStyle w:val="18"/>
            </w:pPr>
            <w:r>
              <w:t>以后年度本项目实施继续的制度保障健全程度</w:t>
            </w:r>
          </w:p>
        </w:tc>
        <w:tc>
          <w:tcPr>
            <w:tcW w:w="1276" w:type="dxa"/>
            <w:vAlign w:val="center"/>
          </w:tcPr>
          <w:p w14:paraId="09363FE2">
            <w:pPr>
              <w:pStyle w:val="18"/>
            </w:pPr>
            <w:r>
              <w:t>可持续</w:t>
            </w:r>
          </w:p>
        </w:tc>
        <w:tc>
          <w:tcPr>
            <w:tcW w:w="1843" w:type="dxa"/>
            <w:vAlign w:val="center"/>
          </w:tcPr>
          <w:p w14:paraId="1D888FF6">
            <w:pPr>
              <w:pStyle w:val="18"/>
            </w:pPr>
            <w:r>
              <w:t>按实际完成情况</w:t>
            </w:r>
          </w:p>
        </w:tc>
      </w:tr>
      <w:tr w14:paraId="029845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292534">
            <w:pPr>
              <w:pStyle w:val="19"/>
            </w:pPr>
            <w:r>
              <w:t>满意度指标</w:t>
            </w:r>
          </w:p>
        </w:tc>
        <w:tc>
          <w:tcPr>
            <w:tcW w:w="1276" w:type="dxa"/>
            <w:vAlign w:val="center"/>
          </w:tcPr>
          <w:p w14:paraId="54E55A09">
            <w:pPr>
              <w:pStyle w:val="18"/>
            </w:pPr>
            <w:r>
              <w:t>服务对象满意度指标</w:t>
            </w:r>
          </w:p>
        </w:tc>
        <w:tc>
          <w:tcPr>
            <w:tcW w:w="1332" w:type="dxa"/>
            <w:vAlign w:val="center"/>
          </w:tcPr>
          <w:p w14:paraId="18B1CFDC">
            <w:pPr>
              <w:pStyle w:val="18"/>
            </w:pPr>
            <w:r>
              <w:t>服务对象满意度</w:t>
            </w:r>
          </w:p>
        </w:tc>
        <w:tc>
          <w:tcPr>
            <w:tcW w:w="2891" w:type="dxa"/>
            <w:vAlign w:val="center"/>
          </w:tcPr>
          <w:p w14:paraId="40978EB2">
            <w:pPr>
              <w:pStyle w:val="18"/>
            </w:pPr>
            <w:r>
              <w:t>服务对象对文化馆开放和提供的基本公共文化服务的满意程度</w:t>
            </w:r>
          </w:p>
        </w:tc>
        <w:tc>
          <w:tcPr>
            <w:tcW w:w="1276" w:type="dxa"/>
            <w:vAlign w:val="center"/>
          </w:tcPr>
          <w:p w14:paraId="6CB8CC64">
            <w:pPr>
              <w:pStyle w:val="18"/>
            </w:pPr>
            <w:r>
              <w:t>≥90%</w:t>
            </w:r>
          </w:p>
        </w:tc>
        <w:tc>
          <w:tcPr>
            <w:tcW w:w="1843" w:type="dxa"/>
            <w:vAlign w:val="center"/>
          </w:tcPr>
          <w:p w14:paraId="4B475189">
            <w:pPr>
              <w:pStyle w:val="18"/>
            </w:pPr>
            <w:r>
              <w:t>通过调查问卷</w:t>
            </w:r>
          </w:p>
        </w:tc>
      </w:tr>
    </w:tbl>
    <w:p w14:paraId="1E7EE9DB">
      <w:pPr>
        <w:sectPr>
          <w:pgSz w:w="11900" w:h="16840"/>
          <w:pgMar w:top="1984" w:right="1304" w:bottom="1134" w:left="1304" w:header="720" w:footer="720" w:gutter="0"/>
          <w:cols w:space="720" w:num="1"/>
        </w:sectPr>
      </w:pPr>
    </w:p>
    <w:p w14:paraId="5C4BB143">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2F9EBE16">
      <w:pPr>
        <w:spacing w:before="0" w:after="0"/>
        <w:ind w:firstLine="560"/>
        <w:jc w:val="left"/>
        <w:outlineLvl w:val="3"/>
      </w:pPr>
      <w:bookmarkStart w:id="12" w:name="_Toc_4_4_0000000031"/>
      <w:r>
        <w:rPr>
          <w:rFonts w:ascii="方正仿宋_GBK" w:hAnsi="方正仿宋_GBK" w:eastAsia="方正仿宋_GBK" w:cs="方正仿宋_GBK"/>
          <w:color w:val="000000"/>
          <w:sz w:val="28"/>
        </w:rPr>
        <w:t>28.文化馆文化活动经费绩效目标表</w:t>
      </w:r>
      <w:bookmarkEnd w:id="12"/>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7F133C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4125088E">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499DEA31">
            <w:pPr>
              <w:pStyle w:val="17"/>
            </w:pPr>
            <w:r>
              <w:t>单位：万元</w:t>
            </w:r>
          </w:p>
        </w:tc>
      </w:tr>
      <w:tr w14:paraId="352602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4892CD">
            <w:pPr>
              <w:pStyle w:val="16"/>
            </w:pPr>
            <w:r>
              <w:t>项目编码</w:t>
            </w:r>
          </w:p>
        </w:tc>
        <w:tc>
          <w:tcPr>
            <w:tcW w:w="2608" w:type="dxa"/>
            <w:gridSpan w:val="2"/>
            <w:vAlign w:val="center"/>
          </w:tcPr>
          <w:p w14:paraId="6E7B913C">
            <w:pPr>
              <w:pStyle w:val="18"/>
            </w:pPr>
            <w:r>
              <w:t>13102323P00711810002R</w:t>
            </w:r>
          </w:p>
        </w:tc>
        <w:tc>
          <w:tcPr>
            <w:tcW w:w="1587" w:type="dxa"/>
            <w:vAlign w:val="center"/>
          </w:tcPr>
          <w:p w14:paraId="37379029">
            <w:pPr>
              <w:pStyle w:val="16"/>
            </w:pPr>
            <w:r>
              <w:t>项目名称</w:t>
            </w:r>
          </w:p>
        </w:tc>
        <w:tc>
          <w:tcPr>
            <w:tcW w:w="4422" w:type="dxa"/>
            <w:gridSpan w:val="3"/>
            <w:vAlign w:val="center"/>
          </w:tcPr>
          <w:p w14:paraId="2C1607EC">
            <w:pPr>
              <w:pStyle w:val="18"/>
            </w:pPr>
            <w:r>
              <w:t>文化馆文化活动经费</w:t>
            </w:r>
          </w:p>
        </w:tc>
      </w:tr>
      <w:tr w14:paraId="1FE6FB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DB9953">
            <w:pPr>
              <w:pStyle w:val="16"/>
            </w:pPr>
            <w:r>
              <w:t>预算规模及资金用途</w:t>
            </w:r>
          </w:p>
        </w:tc>
        <w:tc>
          <w:tcPr>
            <w:tcW w:w="1276" w:type="dxa"/>
            <w:vAlign w:val="center"/>
          </w:tcPr>
          <w:p w14:paraId="673F4081">
            <w:pPr>
              <w:pStyle w:val="16"/>
            </w:pPr>
            <w:r>
              <w:t>预算数</w:t>
            </w:r>
          </w:p>
        </w:tc>
        <w:tc>
          <w:tcPr>
            <w:tcW w:w="1332" w:type="dxa"/>
            <w:vAlign w:val="center"/>
          </w:tcPr>
          <w:p w14:paraId="3994507B">
            <w:pPr>
              <w:pStyle w:val="18"/>
            </w:pPr>
            <w:r>
              <w:t>1.20</w:t>
            </w:r>
          </w:p>
        </w:tc>
        <w:tc>
          <w:tcPr>
            <w:tcW w:w="1587" w:type="dxa"/>
            <w:vAlign w:val="center"/>
          </w:tcPr>
          <w:p w14:paraId="1398D879">
            <w:pPr>
              <w:pStyle w:val="16"/>
            </w:pPr>
            <w:r>
              <w:t>其中：财政    资金</w:t>
            </w:r>
          </w:p>
        </w:tc>
        <w:tc>
          <w:tcPr>
            <w:tcW w:w="1304" w:type="dxa"/>
            <w:vAlign w:val="center"/>
          </w:tcPr>
          <w:p w14:paraId="63893CDD">
            <w:pPr>
              <w:pStyle w:val="18"/>
            </w:pPr>
            <w:r>
              <w:t>1.20</w:t>
            </w:r>
          </w:p>
        </w:tc>
        <w:tc>
          <w:tcPr>
            <w:tcW w:w="1276" w:type="dxa"/>
            <w:vAlign w:val="center"/>
          </w:tcPr>
          <w:p w14:paraId="27A8213D">
            <w:pPr>
              <w:pStyle w:val="16"/>
            </w:pPr>
            <w:r>
              <w:t>其他资金</w:t>
            </w:r>
          </w:p>
        </w:tc>
        <w:tc>
          <w:tcPr>
            <w:tcW w:w="1843" w:type="dxa"/>
            <w:vAlign w:val="center"/>
          </w:tcPr>
          <w:p w14:paraId="247C49AC">
            <w:pPr>
              <w:pStyle w:val="18"/>
            </w:pPr>
            <w:r>
              <w:t xml:space="preserve"> </w:t>
            </w:r>
          </w:p>
        </w:tc>
      </w:tr>
      <w:tr w14:paraId="20F6F7E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02F89F"/>
        </w:tc>
        <w:tc>
          <w:tcPr>
            <w:tcW w:w="8617" w:type="dxa"/>
            <w:gridSpan w:val="6"/>
            <w:vAlign w:val="center"/>
          </w:tcPr>
          <w:p w14:paraId="72FDFCFC">
            <w:pPr>
              <w:pStyle w:val="18"/>
            </w:pPr>
            <w:r>
              <w:t>用于春节文化活动和少儿书画展</w:t>
            </w:r>
          </w:p>
        </w:tc>
      </w:tr>
      <w:tr w14:paraId="0C0FD62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379817">
            <w:pPr>
              <w:pStyle w:val="16"/>
            </w:pPr>
            <w:r>
              <w:t>资金支出计划（%）</w:t>
            </w:r>
          </w:p>
        </w:tc>
        <w:tc>
          <w:tcPr>
            <w:tcW w:w="2608" w:type="dxa"/>
            <w:gridSpan w:val="2"/>
            <w:vAlign w:val="center"/>
          </w:tcPr>
          <w:p w14:paraId="57838C4F">
            <w:pPr>
              <w:pStyle w:val="16"/>
            </w:pPr>
            <w:r>
              <w:t>3月底</w:t>
            </w:r>
          </w:p>
        </w:tc>
        <w:tc>
          <w:tcPr>
            <w:tcW w:w="1587" w:type="dxa"/>
            <w:vAlign w:val="center"/>
          </w:tcPr>
          <w:p w14:paraId="21DAD56B">
            <w:pPr>
              <w:pStyle w:val="16"/>
            </w:pPr>
            <w:r>
              <w:t>6月底</w:t>
            </w:r>
          </w:p>
        </w:tc>
        <w:tc>
          <w:tcPr>
            <w:tcW w:w="1304" w:type="dxa"/>
            <w:vAlign w:val="center"/>
          </w:tcPr>
          <w:p w14:paraId="058A7A91">
            <w:pPr>
              <w:pStyle w:val="16"/>
            </w:pPr>
            <w:r>
              <w:t>10月底</w:t>
            </w:r>
          </w:p>
        </w:tc>
        <w:tc>
          <w:tcPr>
            <w:tcW w:w="3118" w:type="dxa"/>
            <w:gridSpan w:val="2"/>
            <w:vAlign w:val="center"/>
          </w:tcPr>
          <w:p w14:paraId="7A429D57">
            <w:pPr>
              <w:pStyle w:val="16"/>
            </w:pPr>
            <w:r>
              <w:t>12月底</w:t>
            </w:r>
          </w:p>
        </w:tc>
      </w:tr>
      <w:tr w14:paraId="741528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1B9E5A5"/>
        </w:tc>
        <w:tc>
          <w:tcPr>
            <w:tcW w:w="2608" w:type="dxa"/>
            <w:gridSpan w:val="2"/>
            <w:vAlign w:val="center"/>
          </w:tcPr>
          <w:p w14:paraId="4C3C4B93">
            <w:pPr>
              <w:pStyle w:val="19"/>
            </w:pPr>
            <w:r>
              <w:t>1.20</w:t>
            </w:r>
          </w:p>
        </w:tc>
        <w:tc>
          <w:tcPr>
            <w:tcW w:w="1587" w:type="dxa"/>
            <w:vAlign w:val="center"/>
          </w:tcPr>
          <w:p w14:paraId="0E82E276">
            <w:pPr>
              <w:pStyle w:val="19"/>
            </w:pPr>
            <w:r>
              <w:t>1.20</w:t>
            </w:r>
          </w:p>
        </w:tc>
        <w:tc>
          <w:tcPr>
            <w:tcW w:w="1304" w:type="dxa"/>
            <w:vAlign w:val="center"/>
          </w:tcPr>
          <w:p w14:paraId="6BD1648B">
            <w:pPr>
              <w:pStyle w:val="19"/>
            </w:pPr>
            <w:r>
              <w:t>1.20</w:t>
            </w:r>
          </w:p>
        </w:tc>
        <w:tc>
          <w:tcPr>
            <w:tcW w:w="3118" w:type="dxa"/>
            <w:gridSpan w:val="2"/>
            <w:vAlign w:val="center"/>
          </w:tcPr>
          <w:p w14:paraId="3A27A2F2">
            <w:pPr>
              <w:pStyle w:val="19"/>
            </w:pPr>
            <w:r>
              <w:t>1.20</w:t>
            </w:r>
          </w:p>
        </w:tc>
      </w:tr>
      <w:tr w14:paraId="13019E7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7ADDCE">
            <w:pPr>
              <w:pStyle w:val="16"/>
            </w:pPr>
            <w:r>
              <w:t>绩效目标</w:t>
            </w:r>
          </w:p>
        </w:tc>
        <w:tc>
          <w:tcPr>
            <w:tcW w:w="8617" w:type="dxa"/>
            <w:gridSpan w:val="6"/>
            <w:vAlign w:val="center"/>
          </w:tcPr>
          <w:p w14:paraId="38EEFB80">
            <w:pPr>
              <w:pStyle w:val="18"/>
            </w:pPr>
            <w:r>
              <w:t>1.目标内容1、丰富群众的春节文化生活。目标内容2、为少年书画爱好者搭建学习，交流的平台</w:t>
            </w:r>
            <w:r>
              <w:tab/>
            </w:r>
            <w:r>
              <w:tab/>
            </w:r>
            <w:r>
              <w:tab/>
            </w:r>
            <w:r>
              <w:tab/>
            </w:r>
            <w:r>
              <w:tab/>
            </w:r>
            <w:r>
              <w:tab/>
            </w:r>
          </w:p>
          <w:p w14:paraId="50F4BD9A">
            <w:pPr>
              <w:pStyle w:val="18"/>
            </w:pPr>
            <w:r>
              <w:tab/>
            </w:r>
            <w:r>
              <w:tab/>
            </w:r>
            <w:r>
              <w:tab/>
            </w:r>
            <w:r>
              <w:tab/>
            </w:r>
            <w:r>
              <w:tab/>
            </w:r>
            <w:r>
              <w:tab/>
            </w:r>
          </w:p>
          <w:p w14:paraId="5BBC3D8C">
            <w:pPr>
              <w:pStyle w:val="18"/>
            </w:pPr>
          </w:p>
        </w:tc>
      </w:tr>
    </w:tbl>
    <w:p w14:paraId="54FD8444">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6BD02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EF3215">
            <w:pPr>
              <w:pStyle w:val="16"/>
            </w:pPr>
            <w:r>
              <w:t>一级指标</w:t>
            </w:r>
          </w:p>
        </w:tc>
        <w:tc>
          <w:tcPr>
            <w:tcW w:w="1276" w:type="dxa"/>
            <w:vAlign w:val="center"/>
          </w:tcPr>
          <w:p w14:paraId="2C5CF400">
            <w:pPr>
              <w:pStyle w:val="16"/>
            </w:pPr>
            <w:r>
              <w:t>二级指标</w:t>
            </w:r>
          </w:p>
        </w:tc>
        <w:tc>
          <w:tcPr>
            <w:tcW w:w="1332" w:type="dxa"/>
            <w:vAlign w:val="center"/>
          </w:tcPr>
          <w:p w14:paraId="3ED2BB0D">
            <w:pPr>
              <w:pStyle w:val="16"/>
            </w:pPr>
            <w:r>
              <w:t>三级指标</w:t>
            </w:r>
          </w:p>
        </w:tc>
        <w:tc>
          <w:tcPr>
            <w:tcW w:w="2891" w:type="dxa"/>
            <w:vAlign w:val="center"/>
          </w:tcPr>
          <w:p w14:paraId="21E61E78">
            <w:pPr>
              <w:pStyle w:val="16"/>
            </w:pPr>
            <w:r>
              <w:t>绩效指标描述</w:t>
            </w:r>
          </w:p>
        </w:tc>
        <w:tc>
          <w:tcPr>
            <w:tcW w:w="1276" w:type="dxa"/>
            <w:vAlign w:val="center"/>
          </w:tcPr>
          <w:p w14:paraId="209F7D58">
            <w:pPr>
              <w:pStyle w:val="16"/>
            </w:pPr>
            <w:r>
              <w:t>指标值</w:t>
            </w:r>
          </w:p>
        </w:tc>
        <w:tc>
          <w:tcPr>
            <w:tcW w:w="1843" w:type="dxa"/>
            <w:vAlign w:val="center"/>
          </w:tcPr>
          <w:p w14:paraId="67E3A3E8">
            <w:pPr>
              <w:pStyle w:val="16"/>
            </w:pPr>
            <w:r>
              <w:t>指标值确定依据</w:t>
            </w:r>
          </w:p>
        </w:tc>
      </w:tr>
      <w:tr w14:paraId="762353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C83CA8">
            <w:pPr>
              <w:pStyle w:val="19"/>
            </w:pPr>
            <w:r>
              <w:t>产出指标</w:t>
            </w:r>
          </w:p>
        </w:tc>
        <w:tc>
          <w:tcPr>
            <w:tcW w:w="1276" w:type="dxa"/>
            <w:vAlign w:val="center"/>
          </w:tcPr>
          <w:p w14:paraId="7E48DCBB">
            <w:pPr>
              <w:pStyle w:val="18"/>
            </w:pPr>
            <w:r>
              <w:t>数量指标</w:t>
            </w:r>
          </w:p>
        </w:tc>
        <w:tc>
          <w:tcPr>
            <w:tcW w:w="1332" w:type="dxa"/>
            <w:vAlign w:val="center"/>
          </w:tcPr>
          <w:p w14:paraId="6484B257">
            <w:pPr>
              <w:pStyle w:val="18"/>
            </w:pPr>
            <w:r>
              <w:t>举办活动数量</w:t>
            </w:r>
          </w:p>
        </w:tc>
        <w:tc>
          <w:tcPr>
            <w:tcW w:w="2891" w:type="dxa"/>
            <w:vAlign w:val="center"/>
          </w:tcPr>
          <w:p w14:paraId="09C36C53">
            <w:pPr>
              <w:pStyle w:val="18"/>
            </w:pPr>
            <w:r>
              <w:t>举办春节文化和书画展两项活动</w:t>
            </w:r>
          </w:p>
        </w:tc>
        <w:tc>
          <w:tcPr>
            <w:tcW w:w="1276" w:type="dxa"/>
            <w:vAlign w:val="center"/>
          </w:tcPr>
          <w:p w14:paraId="682D9FC9">
            <w:pPr>
              <w:pStyle w:val="18"/>
            </w:pPr>
            <w:r>
              <w:t>≥2项</w:t>
            </w:r>
          </w:p>
        </w:tc>
        <w:tc>
          <w:tcPr>
            <w:tcW w:w="1843" w:type="dxa"/>
            <w:vAlign w:val="center"/>
          </w:tcPr>
          <w:p w14:paraId="54117560">
            <w:pPr>
              <w:pStyle w:val="18"/>
            </w:pPr>
            <w:r>
              <w:t>按实际完成情况</w:t>
            </w:r>
          </w:p>
        </w:tc>
      </w:tr>
      <w:tr w14:paraId="34F795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21FB07"/>
        </w:tc>
        <w:tc>
          <w:tcPr>
            <w:tcW w:w="1276" w:type="dxa"/>
            <w:vAlign w:val="center"/>
          </w:tcPr>
          <w:p w14:paraId="5252C9CA">
            <w:pPr>
              <w:pStyle w:val="18"/>
            </w:pPr>
            <w:r>
              <w:t>质量指标</w:t>
            </w:r>
          </w:p>
        </w:tc>
        <w:tc>
          <w:tcPr>
            <w:tcW w:w="1332" w:type="dxa"/>
            <w:vAlign w:val="center"/>
          </w:tcPr>
          <w:p w14:paraId="7DAAEAE3">
            <w:pPr>
              <w:pStyle w:val="18"/>
            </w:pPr>
            <w:r>
              <w:t>活动合格率</w:t>
            </w:r>
          </w:p>
        </w:tc>
        <w:tc>
          <w:tcPr>
            <w:tcW w:w="2891" w:type="dxa"/>
            <w:vAlign w:val="center"/>
          </w:tcPr>
          <w:p w14:paraId="07ECDBED">
            <w:pPr>
              <w:pStyle w:val="18"/>
            </w:pPr>
            <w:r>
              <w:t>两次活动合格率</w:t>
            </w:r>
          </w:p>
        </w:tc>
        <w:tc>
          <w:tcPr>
            <w:tcW w:w="1276" w:type="dxa"/>
            <w:vAlign w:val="center"/>
          </w:tcPr>
          <w:p w14:paraId="0C194D77">
            <w:pPr>
              <w:pStyle w:val="18"/>
            </w:pPr>
            <w:r>
              <w:t>100%</w:t>
            </w:r>
          </w:p>
        </w:tc>
        <w:tc>
          <w:tcPr>
            <w:tcW w:w="1843" w:type="dxa"/>
            <w:vAlign w:val="center"/>
          </w:tcPr>
          <w:p w14:paraId="3AD2266E">
            <w:pPr>
              <w:pStyle w:val="18"/>
            </w:pPr>
            <w:r>
              <w:t>按实际完成情况</w:t>
            </w:r>
          </w:p>
        </w:tc>
      </w:tr>
      <w:tr w14:paraId="509469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ECD097"/>
        </w:tc>
        <w:tc>
          <w:tcPr>
            <w:tcW w:w="1276" w:type="dxa"/>
            <w:vAlign w:val="center"/>
          </w:tcPr>
          <w:p w14:paraId="5E7533C8">
            <w:pPr>
              <w:pStyle w:val="18"/>
            </w:pPr>
            <w:r>
              <w:t>时效指标</w:t>
            </w:r>
          </w:p>
        </w:tc>
        <w:tc>
          <w:tcPr>
            <w:tcW w:w="1332" w:type="dxa"/>
            <w:vAlign w:val="center"/>
          </w:tcPr>
          <w:p w14:paraId="66A451FA">
            <w:pPr>
              <w:pStyle w:val="18"/>
            </w:pPr>
            <w:r>
              <w:t>活动及时性</w:t>
            </w:r>
          </w:p>
        </w:tc>
        <w:tc>
          <w:tcPr>
            <w:tcW w:w="2891" w:type="dxa"/>
            <w:vAlign w:val="center"/>
          </w:tcPr>
          <w:p w14:paraId="2C3EB750">
            <w:pPr>
              <w:pStyle w:val="18"/>
            </w:pPr>
            <w:r>
              <w:t>各项活动完成的及时性</w:t>
            </w:r>
          </w:p>
        </w:tc>
        <w:tc>
          <w:tcPr>
            <w:tcW w:w="1276" w:type="dxa"/>
            <w:vAlign w:val="center"/>
          </w:tcPr>
          <w:p w14:paraId="06599E9F">
            <w:pPr>
              <w:pStyle w:val="18"/>
            </w:pPr>
            <w:r>
              <w:t>及时</w:t>
            </w:r>
          </w:p>
        </w:tc>
        <w:tc>
          <w:tcPr>
            <w:tcW w:w="1843" w:type="dxa"/>
            <w:vAlign w:val="center"/>
          </w:tcPr>
          <w:p w14:paraId="1E1337E7">
            <w:pPr>
              <w:pStyle w:val="18"/>
            </w:pPr>
            <w:r>
              <w:t>按实际完成时间</w:t>
            </w:r>
          </w:p>
        </w:tc>
      </w:tr>
      <w:tr w14:paraId="076151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0F662BB"/>
        </w:tc>
        <w:tc>
          <w:tcPr>
            <w:tcW w:w="1276" w:type="dxa"/>
            <w:vAlign w:val="center"/>
          </w:tcPr>
          <w:p w14:paraId="0C1DFD22">
            <w:pPr>
              <w:pStyle w:val="18"/>
            </w:pPr>
            <w:r>
              <w:t>成本指标</w:t>
            </w:r>
          </w:p>
        </w:tc>
        <w:tc>
          <w:tcPr>
            <w:tcW w:w="1332" w:type="dxa"/>
            <w:vAlign w:val="center"/>
          </w:tcPr>
          <w:p w14:paraId="3A3D9B65">
            <w:pPr>
              <w:pStyle w:val="18"/>
            </w:pPr>
            <w:r>
              <w:t>项目成本控制</w:t>
            </w:r>
          </w:p>
        </w:tc>
        <w:tc>
          <w:tcPr>
            <w:tcW w:w="2891" w:type="dxa"/>
            <w:vAlign w:val="center"/>
          </w:tcPr>
          <w:p w14:paraId="44A296FF">
            <w:pPr>
              <w:pStyle w:val="18"/>
            </w:pPr>
            <w:r>
              <w:t>目经费支出是否按照具体文件规定控制成本不超标</w:t>
            </w:r>
          </w:p>
        </w:tc>
        <w:tc>
          <w:tcPr>
            <w:tcW w:w="1276" w:type="dxa"/>
            <w:vAlign w:val="center"/>
          </w:tcPr>
          <w:p w14:paraId="2A421275">
            <w:pPr>
              <w:pStyle w:val="18"/>
            </w:pPr>
            <w:r>
              <w:t>≤1.2万元</w:t>
            </w:r>
          </w:p>
        </w:tc>
        <w:tc>
          <w:tcPr>
            <w:tcW w:w="1843" w:type="dxa"/>
            <w:vAlign w:val="center"/>
          </w:tcPr>
          <w:p w14:paraId="66473A80">
            <w:pPr>
              <w:pStyle w:val="18"/>
            </w:pPr>
            <w:r>
              <w:t>按实际完成情况</w:t>
            </w:r>
          </w:p>
        </w:tc>
      </w:tr>
      <w:tr w14:paraId="52347A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AEEDCD">
            <w:pPr>
              <w:pStyle w:val="19"/>
            </w:pPr>
            <w:r>
              <w:t>效益指标</w:t>
            </w:r>
          </w:p>
        </w:tc>
        <w:tc>
          <w:tcPr>
            <w:tcW w:w="1276" w:type="dxa"/>
            <w:vAlign w:val="center"/>
          </w:tcPr>
          <w:p w14:paraId="6AB45820">
            <w:pPr>
              <w:pStyle w:val="18"/>
            </w:pPr>
            <w:r>
              <w:t>社会效益指标</w:t>
            </w:r>
          </w:p>
        </w:tc>
        <w:tc>
          <w:tcPr>
            <w:tcW w:w="1332" w:type="dxa"/>
            <w:vAlign w:val="center"/>
          </w:tcPr>
          <w:p w14:paraId="17BCA3F0">
            <w:pPr>
              <w:pStyle w:val="18"/>
            </w:pPr>
            <w:r>
              <w:t>提高社会公众基本公共文化服务水平</w:t>
            </w:r>
          </w:p>
        </w:tc>
        <w:tc>
          <w:tcPr>
            <w:tcW w:w="2891" w:type="dxa"/>
            <w:vAlign w:val="center"/>
          </w:tcPr>
          <w:p w14:paraId="2410C021">
            <w:pPr>
              <w:pStyle w:val="18"/>
            </w:pPr>
            <w:r>
              <w:t>项目对提高社会公众基本公共文化服务水平的影响程度</w:t>
            </w:r>
          </w:p>
        </w:tc>
        <w:tc>
          <w:tcPr>
            <w:tcW w:w="1276" w:type="dxa"/>
            <w:vAlign w:val="center"/>
          </w:tcPr>
          <w:p w14:paraId="3B679EF8">
            <w:pPr>
              <w:pStyle w:val="18"/>
            </w:pPr>
            <w:r>
              <w:t>提高</w:t>
            </w:r>
          </w:p>
        </w:tc>
        <w:tc>
          <w:tcPr>
            <w:tcW w:w="1843" w:type="dxa"/>
            <w:vAlign w:val="center"/>
          </w:tcPr>
          <w:p w14:paraId="3D9D22E5">
            <w:pPr>
              <w:pStyle w:val="18"/>
            </w:pPr>
            <w:r>
              <w:t>按实际完成情况</w:t>
            </w:r>
          </w:p>
        </w:tc>
      </w:tr>
      <w:tr w14:paraId="5B95F0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D6B4A4D"/>
        </w:tc>
        <w:tc>
          <w:tcPr>
            <w:tcW w:w="1276" w:type="dxa"/>
            <w:vAlign w:val="center"/>
          </w:tcPr>
          <w:p w14:paraId="0D7C37E0">
            <w:pPr>
              <w:pStyle w:val="18"/>
            </w:pPr>
            <w:r>
              <w:t>可持续影响指标</w:t>
            </w:r>
          </w:p>
        </w:tc>
        <w:tc>
          <w:tcPr>
            <w:tcW w:w="1332" w:type="dxa"/>
            <w:vAlign w:val="center"/>
          </w:tcPr>
          <w:p w14:paraId="307F3208">
            <w:pPr>
              <w:pStyle w:val="18"/>
            </w:pPr>
            <w:r>
              <w:t>提高人民群众的精神文化生活具有可持续影响</w:t>
            </w:r>
          </w:p>
        </w:tc>
        <w:tc>
          <w:tcPr>
            <w:tcW w:w="2891" w:type="dxa"/>
            <w:vAlign w:val="center"/>
          </w:tcPr>
          <w:p w14:paraId="25034E86">
            <w:pPr>
              <w:pStyle w:val="18"/>
            </w:pPr>
            <w:r>
              <w:t>提供必要的人、财、物的支持，保障有效提高人民群众的精神文化生活</w:t>
            </w:r>
          </w:p>
        </w:tc>
        <w:tc>
          <w:tcPr>
            <w:tcW w:w="1276" w:type="dxa"/>
            <w:vAlign w:val="center"/>
          </w:tcPr>
          <w:p w14:paraId="4526886D">
            <w:pPr>
              <w:pStyle w:val="18"/>
            </w:pPr>
            <w:r>
              <w:t>可持续</w:t>
            </w:r>
          </w:p>
        </w:tc>
        <w:tc>
          <w:tcPr>
            <w:tcW w:w="1843" w:type="dxa"/>
            <w:vAlign w:val="center"/>
          </w:tcPr>
          <w:p w14:paraId="3B5E70C6">
            <w:pPr>
              <w:pStyle w:val="18"/>
            </w:pPr>
            <w:r>
              <w:t>按实际完成情况</w:t>
            </w:r>
          </w:p>
        </w:tc>
      </w:tr>
      <w:tr w14:paraId="489B61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38D556B">
            <w:pPr>
              <w:pStyle w:val="19"/>
            </w:pPr>
            <w:r>
              <w:t>满意度指标</w:t>
            </w:r>
          </w:p>
        </w:tc>
        <w:tc>
          <w:tcPr>
            <w:tcW w:w="1276" w:type="dxa"/>
            <w:vAlign w:val="center"/>
          </w:tcPr>
          <w:p w14:paraId="3116273E">
            <w:pPr>
              <w:pStyle w:val="18"/>
            </w:pPr>
            <w:r>
              <w:t>服务对象满意度指标</w:t>
            </w:r>
          </w:p>
        </w:tc>
        <w:tc>
          <w:tcPr>
            <w:tcW w:w="1332" w:type="dxa"/>
            <w:vAlign w:val="center"/>
          </w:tcPr>
          <w:p w14:paraId="148E002D">
            <w:pPr>
              <w:pStyle w:val="18"/>
            </w:pPr>
            <w:r>
              <w:t>服务对象满意度</w:t>
            </w:r>
          </w:p>
        </w:tc>
        <w:tc>
          <w:tcPr>
            <w:tcW w:w="2891" w:type="dxa"/>
            <w:vAlign w:val="center"/>
          </w:tcPr>
          <w:p w14:paraId="4AEF5831">
            <w:pPr>
              <w:pStyle w:val="18"/>
            </w:pPr>
            <w:r>
              <w:t>服务对象对文化馆开放和提供的基本公共文化服务的满意程度</w:t>
            </w:r>
          </w:p>
        </w:tc>
        <w:tc>
          <w:tcPr>
            <w:tcW w:w="1276" w:type="dxa"/>
            <w:vAlign w:val="center"/>
          </w:tcPr>
          <w:p w14:paraId="7ED07884">
            <w:pPr>
              <w:pStyle w:val="18"/>
            </w:pPr>
            <w:r>
              <w:t>≥90%</w:t>
            </w:r>
          </w:p>
        </w:tc>
        <w:tc>
          <w:tcPr>
            <w:tcW w:w="1843" w:type="dxa"/>
            <w:vAlign w:val="center"/>
          </w:tcPr>
          <w:p w14:paraId="019A89ED">
            <w:pPr>
              <w:pStyle w:val="18"/>
            </w:pPr>
            <w:r>
              <w:t>通过调查问卷</w:t>
            </w:r>
          </w:p>
        </w:tc>
      </w:tr>
    </w:tbl>
    <w:p w14:paraId="1AC0AB59">
      <w:pPr>
        <w:sectPr>
          <w:pgSz w:w="11900" w:h="16840"/>
          <w:pgMar w:top="1984" w:right="1304" w:bottom="1134" w:left="1304" w:header="720" w:footer="720" w:gutter="0"/>
          <w:cols w:space="720" w:num="1"/>
        </w:sectPr>
      </w:pPr>
    </w:p>
    <w:p w14:paraId="7E5E877A">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14:paraId="3F0DAE78">
      <w:pPr>
        <w:spacing w:before="0" w:after="0"/>
        <w:ind w:firstLine="560"/>
        <w:jc w:val="left"/>
        <w:outlineLvl w:val="3"/>
      </w:pPr>
      <w:bookmarkStart w:id="13" w:name="_Toc_4_4_0000000032"/>
      <w:r>
        <w:rPr>
          <w:rFonts w:ascii="方正仿宋_GBK" w:hAnsi="方正仿宋_GBK" w:eastAsia="方正仿宋_GBK" w:cs="方正仿宋_GBK"/>
          <w:color w:val="000000"/>
          <w:sz w:val="28"/>
        </w:rPr>
        <w:t>29.文化馆文化信息资源共享电子阅览室外包服务保障经费绩效目标表</w:t>
      </w:r>
      <w:bookmarkEnd w:id="13"/>
    </w:p>
    <w:tbl>
      <w:tblPr>
        <w:tblStyle w:val="8"/>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14:paraId="35BDB2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0" w:type="dxa"/>
            <w:gridSpan w:val="6"/>
            <w:tcBorders>
              <w:top w:val="single" w:color="FFFFFF" w:sz="6" w:space="0"/>
              <w:left w:val="single" w:color="FFFFFF" w:sz="6" w:space="0"/>
              <w:right w:val="single" w:color="FFFFFF" w:sz="6" w:space="0"/>
            </w:tcBorders>
            <w:vAlign w:val="center"/>
          </w:tcPr>
          <w:p w14:paraId="1EA53BDA">
            <w:pPr>
              <w:pStyle w:val="22"/>
            </w:pPr>
            <w:r>
              <w:t>357005永清县文化馆</w:t>
            </w:r>
          </w:p>
        </w:tc>
        <w:tc>
          <w:tcPr>
            <w:tcW w:w="1843" w:type="dxa"/>
            <w:tcBorders>
              <w:top w:val="single" w:color="FFFFFF" w:sz="6" w:space="0"/>
              <w:left w:val="single" w:color="FFFFFF" w:sz="6" w:space="0"/>
              <w:right w:val="single" w:color="FFFFFF" w:sz="6" w:space="0"/>
            </w:tcBorders>
            <w:vAlign w:val="center"/>
          </w:tcPr>
          <w:p w14:paraId="5CE5B4BB">
            <w:pPr>
              <w:pStyle w:val="17"/>
            </w:pPr>
            <w:r>
              <w:t>单位：万元</w:t>
            </w:r>
          </w:p>
        </w:tc>
      </w:tr>
      <w:tr w14:paraId="280EC23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B82937">
            <w:pPr>
              <w:pStyle w:val="16"/>
            </w:pPr>
            <w:r>
              <w:t>项目编码</w:t>
            </w:r>
          </w:p>
        </w:tc>
        <w:tc>
          <w:tcPr>
            <w:tcW w:w="2608" w:type="dxa"/>
            <w:gridSpan w:val="2"/>
            <w:vAlign w:val="center"/>
          </w:tcPr>
          <w:p w14:paraId="7C1F1E33">
            <w:pPr>
              <w:pStyle w:val="18"/>
            </w:pPr>
            <w:r>
              <w:t>13102323P00711810003D</w:t>
            </w:r>
          </w:p>
        </w:tc>
        <w:tc>
          <w:tcPr>
            <w:tcW w:w="1587" w:type="dxa"/>
            <w:vAlign w:val="center"/>
          </w:tcPr>
          <w:p w14:paraId="554BBB8E">
            <w:pPr>
              <w:pStyle w:val="16"/>
            </w:pPr>
            <w:r>
              <w:t>项目名称</w:t>
            </w:r>
          </w:p>
        </w:tc>
        <w:tc>
          <w:tcPr>
            <w:tcW w:w="4422" w:type="dxa"/>
            <w:gridSpan w:val="3"/>
            <w:vAlign w:val="center"/>
          </w:tcPr>
          <w:p w14:paraId="1D0F55DF">
            <w:pPr>
              <w:pStyle w:val="18"/>
            </w:pPr>
            <w:r>
              <w:t>文化馆文化信息资源共享电子阅览室外包服务保障经费</w:t>
            </w:r>
          </w:p>
        </w:tc>
      </w:tr>
      <w:tr w14:paraId="24A323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41EDE5">
            <w:pPr>
              <w:pStyle w:val="16"/>
            </w:pPr>
            <w:r>
              <w:t>预算规模及资金用途</w:t>
            </w:r>
          </w:p>
        </w:tc>
        <w:tc>
          <w:tcPr>
            <w:tcW w:w="1276" w:type="dxa"/>
            <w:vAlign w:val="center"/>
          </w:tcPr>
          <w:p w14:paraId="16B9CFAE">
            <w:pPr>
              <w:pStyle w:val="16"/>
            </w:pPr>
            <w:r>
              <w:t>预算数</w:t>
            </w:r>
          </w:p>
        </w:tc>
        <w:tc>
          <w:tcPr>
            <w:tcW w:w="1332" w:type="dxa"/>
            <w:vAlign w:val="center"/>
          </w:tcPr>
          <w:p w14:paraId="30E5829F">
            <w:pPr>
              <w:pStyle w:val="18"/>
            </w:pPr>
            <w:r>
              <w:t>3.00</w:t>
            </w:r>
          </w:p>
        </w:tc>
        <w:tc>
          <w:tcPr>
            <w:tcW w:w="1587" w:type="dxa"/>
            <w:vAlign w:val="center"/>
          </w:tcPr>
          <w:p w14:paraId="40D6251D">
            <w:pPr>
              <w:pStyle w:val="16"/>
            </w:pPr>
            <w:r>
              <w:t>其中：财政    资金</w:t>
            </w:r>
          </w:p>
        </w:tc>
        <w:tc>
          <w:tcPr>
            <w:tcW w:w="1304" w:type="dxa"/>
            <w:vAlign w:val="center"/>
          </w:tcPr>
          <w:p w14:paraId="26BD782E">
            <w:pPr>
              <w:pStyle w:val="18"/>
            </w:pPr>
            <w:r>
              <w:t>3.00</w:t>
            </w:r>
          </w:p>
        </w:tc>
        <w:tc>
          <w:tcPr>
            <w:tcW w:w="1276" w:type="dxa"/>
            <w:vAlign w:val="center"/>
          </w:tcPr>
          <w:p w14:paraId="1D3F9830">
            <w:pPr>
              <w:pStyle w:val="16"/>
            </w:pPr>
            <w:r>
              <w:t>其他资金</w:t>
            </w:r>
          </w:p>
        </w:tc>
        <w:tc>
          <w:tcPr>
            <w:tcW w:w="1843" w:type="dxa"/>
            <w:vAlign w:val="center"/>
          </w:tcPr>
          <w:p w14:paraId="6C4A5082">
            <w:pPr>
              <w:pStyle w:val="18"/>
            </w:pPr>
            <w:r>
              <w:t xml:space="preserve"> </w:t>
            </w:r>
          </w:p>
        </w:tc>
      </w:tr>
      <w:tr w14:paraId="765C7B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A8A88A3"/>
        </w:tc>
        <w:tc>
          <w:tcPr>
            <w:tcW w:w="8617" w:type="dxa"/>
            <w:gridSpan w:val="6"/>
            <w:vAlign w:val="center"/>
          </w:tcPr>
          <w:p w14:paraId="206B0EFE">
            <w:pPr>
              <w:pStyle w:val="18"/>
            </w:pPr>
            <w:r>
              <w:t>用于文化馆文化馆信息资源共享阅览室正常运转。</w:t>
            </w:r>
          </w:p>
        </w:tc>
      </w:tr>
      <w:tr w14:paraId="61355C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CC507C">
            <w:pPr>
              <w:pStyle w:val="16"/>
            </w:pPr>
            <w:r>
              <w:t>资金支出计划（%）</w:t>
            </w:r>
          </w:p>
        </w:tc>
        <w:tc>
          <w:tcPr>
            <w:tcW w:w="2608" w:type="dxa"/>
            <w:gridSpan w:val="2"/>
            <w:vAlign w:val="center"/>
          </w:tcPr>
          <w:p w14:paraId="329A219F">
            <w:pPr>
              <w:pStyle w:val="16"/>
            </w:pPr>
            <w:r>
              <w:t>3月底</w:t>
            </w:r>
          </w:p>
        </w:tc>
        <w:tc>
          <w:tcPr>
            <w:tcW w:w="1587" w:type="dxa"/>
            <w:vAlign w:val="center"/>
          </w:tcPr>
          <w:p w14:paraId="739739D0">
            <w:pPr>
              <w:pStyle w:val="16"/>
            </w:pPr>
            <w:r>
              <w:t>6月底</w:t>
            </w:r>
          </w:p>
        </w:tc>
        <w:tc>
          <w:tcPr>
            <w:tcW w:w="1304" w:type="dxa"/>
            <w:vAlign w:val="center"/>
          </w:tcPr>
          <w:p w14:paraId="4A743CDE">
            <w:pPr>
              <w:pStyle w:val="16"/>
            </w:pPr>
            <w:r>
              <w:t>10月底</w:t>
            </w:r>
          </w:p>
        </w:tc>
        <w:tc>
          <w:tcPr>
            <w:tcW w:w="3118" w:type="dxa"/>
            <w:gridSpan w:val="2"/>
            <w:vAlign w:val="center"/>
          </w:tcPr>
          <w:p w14:paraId="5918D7C6">
            <w:pPr>
              <w:pStyle w:val="16"/>
            </w:pPr>
            <w:r>
              <w:t>12月底</w:t>
            </w:r>
          </w:p>
        </w:tc>
      </w:tr>
      <w:tr w14:paraId="4AD5C68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9897E3"/>
        </w:tc>
        <w:tc>
          <w:tcPr>
            <w:tcW w:w="2608" w:type="dxa"/>
            <w:gridSpan w:val="2"/>
            <w:vAlign w:val="center"/>
          </w:tcPr>
          <w:p w14:paraId="7750E295">
            <w:pPr>
              <w:pStyle w:val="19"/>
            </w:pPr>
            <w:r>
              <w:t>0.80</w:t>
            </w:r>
          </w:p>
        </w:tc>
        <w:tc>
          <w:tcPr>
            <w:tcW w:w="1587" w:type="dxa"/>
            <w:vAlign w:val="center"/>
          </w:tcPr>
          <w:p w14:paraId="52EE7AC8">
            <w:pPr>
              <w:pStyle w:val="19"/>
            </w:pPr>
            <w:r>
              <w:t>1.60</w:t>
            </w:r>
          </w:p>
        </w:tc>
        <w:tc>
          <w:tcPr>
            <w:tcW w:w="1304" w:type="dxa"/>
            <w:vAlign w:val="center"/>
          </w:tcPr>
          <w:p w14:paraId="48D12436">
            <w:pPr>
              <w:pStyle w:val="19"/>
            </w:pPr>
            <w:r>
              <w:t>2.40</w:t>
            </w:r>
          </w:p>
        </w:tc>
        <w:tc>
          <w:tcPr>
            <w:tcW w:w="3118" w:type="dxa"/>
            <w:gridSpan w:val="2"/>
            <w:vAlign w:val="center"/>
          </w:tcPr>
          <w:p w14:paraId="526210A6">
            <w:pPr>
              <w:pStyle w:val="19"/>
            </w:pPr>
            <w:r>
              <w:t>3.00</w:t>
            </w:r>
          </w:p>
        </w:tc>
      </w:tr>
      <w:tr w14:paraId="7D3981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ACD4FC">
            <w:pPr>
              <w:pStyle w:val="16"/>
            </w:pPr>
            <w:r>
              <w:t>绩效目标</w:t>
            </w:r>
          </w:p>
        </w:tc>
        <w:tc>
          <w:tcPr>
            <w:tcW w:w="8617" w:type="dxa"/>
            <w:gridSpan w:val="6"/>
            <w:vAlign w:val="center"/>
          </w:tcPr>
          <w:p w14:paraId="2E09C404">
            <w:pPr>
              <w:pStyle w:val="18"/>
            </w:pPr>
            <w:r>
              <w:t>1.目标内容1、建成全国文化信息资源共享工程县级基层服务点2、开展免费数字文化服务</w:t>
            </w:r>
          </w:p>
        </w:tc>
      </w:tr>
    </w:tbl>
    <w:p w14:paraId="2BDB68A8">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1327"/>
        <w:gridCol w:w="1327"/>
      </w:tblGrid>
      <w:tr w14:paraId="739590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87EF55">
            <w:pPr>
              <w:pStyle w:val="16"/>
            </w:pPr>
            <w:r>
              <w:t>一级指标</w:t>
            </w:r>
          </w:p>
        </w:tc>
        <w:tc>
          <w:tcPr>
            <w:tcW w:w="1276" w:type="dxa"/>
            <w:vAlign w:val="center"/>
          </w:tcPr>
          <w:p w14:paraId="26D555D5">
            <w:pPr>
              <w:pStyle w:val="16"/>
            </w:pPr>
            <w:r>
              <w:t>二级指标</w:t>
            </w:r>
          </w:p>
        </w:tc>
        <w:tc>
          <w:tcPr>
            <w:tcW w:w="1332" w:type="dxa"/>
            <w:vAlign w:val="center"/>
          </w:tcPr>
          <w:p w14:paraId="34A40691">
            <w:pPr>
              <w:pStyle w:val="16"/>
            </w:pPr>
            <w:r>
              <w:t>三级指标</w:t>
            </w:r>
          </w:p>
        </w:tc>
        <w:tc>
          <w:tcPr>
            <w:tcW w:w="2891" w:type="dxa"/>
            <w:vAlign w:val="center"/>
          </w:tcPr>
          <w:p w14:paraId="28A2CAA6">
            <w:pPr>
              <w:pStyle w:val="16"/>
            </w:pPr>
            <w:r>
              <w:t>绩效指标描述</w:t>
            </w:r>
          </w:p>
        </w:tc>
        <w:tc>
          <w:tcPr>
            <w:tcW w:w="1276" w:type="dxa"/>
            <w:vAlign w:val="center"/>
          </w:tcPr>
          <w:p w14:paraId="25650749">
            <w:pPr>
              <w:pStyle w:val="16"/>
            </w:pPr>
            <w:r>
              <w:t>指标值</w:t>
            </w:r>
          </w:p>
        </w:tc>
        <w:tc>
          <w:tcPr>
            <w:tcW w:w="1843" w:type="dxa"/>
            <w:vAlign w:val="center"/>
          </w:tcPr>
          <w:p w14:paraId="535D2EAC">
            <w:pPr>
              <w:pStyle w:val="16"/>
            </w:pPr>
            <w:r>
              <w:t>指标值确定依据</w:t>
            </w:r>
          </w:p>
        </w:tc>
      </w:tr>
      <w:tr w14:paraId="7773BF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E264E3">
            <w:pPr>
              <w:pStyle w:val="19"/>
            </w:pPr>
            <w:r>
              <w:t>产出指标</w:t>
            </w:r>
          </w:p>
        </w:tc>
        <w:tc>
          <w:tcPr>
            <w:tcW w:w="1276" w:type="dxa"/>
            <w:vAlign w:val="center"/>
          </w:tcPr>
          <w:p w14:paraId="123AF386">
            <w:pPr>
              <w:pStyle w:val="18"/>
            </w:pPr>
            <w:r>
              <w:t>数量指标</w:t>
            </w:r>
          </w:p>
        </w:tc>
        <w:tc>
          <w:tcPr>
            <w:tcW w:w="1332" w:type="dxa"/>
            <w:vAlign w:val="center"/>
          </w:tcPr>
          <w:p w14:paraId="31BBADA9">
            <w:pPr>
              <w:pStyle w:val="18"/>
            </w:pPr>
            <w:r>
              <w:t>开展数字文化服务</w:t>
            </w:r>
          </w:p>
        </w:tc>
        <w:tc>
          <w:tcPr>
            <w:tcW w:w="2891" w:type="dxa"/>
            <w:vAlign w:val="center"/>
          </w:tcPr>
          <w:p w14:paraId="133EAB04">
            <w:pPr>
              <w:pStyle w:val="18"/>
            </w:pPr>
            <w:r>
              <w:t>平均每月开放服务天数</w:t>
            </w:r>
          </w:p>
        </w:tc>
        <w:tc>
          <w:tcPr>
            <w:tcW w:w="1276" w:type="dxa"/>
            <w:vAlign w:val="center"/>
          </w:tcPr>
          <w:p w14:paraId="55EC6E00">
            <w:pPr>
              <w:pStyle w:val="18"/>
            </w:pPr>
            <w:r>
              <w:t>≥28天</w:t>
            </w:r>
          </w:p>
        </w:tc>
        <w:tc>
          <w:tcPr>
            <w:tcW w:w="1843" w:type="dxa"/>
            <w:vAlign w:val="center"/>
          </w:tcPr>
          <w:p w14:paraId="10425391">
            <w:pPr>
              <w:pStyle w:val="18"/>
            </w:pPr>
            <w:r>
              <w:t>按实际完成情况</w:t>
            </w:r>
          </w:p>
        </w:tc>
      </w:tr>
      <w:tr w14:paraId="4B5B6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6D8075E"/>
        </w:tc>
        <w:tc>
          <w:tcPr>
            <w:tcW w:w="1276" w:type="dxa"/>
            <w:vAlign w:val="center"/>
          </w:tcPr>
          <w:p w14:paraId="2ABE3C8A">
            <w:pPr>
              <w:pStyle w:val="18"/>
            </w:pPr>
            <w:r>
              <w:t>质量指标</w:t>
            </w:r>
          </w:p>
        </w:tc>
        <w:tc>
          <w:tcPr>
            <w:tcW w:w="1332" w:type="dxa"/>
            <w:vAlign w:val="center"/>
          </w:tcPr>
          <w:p w14:paraId="44DF95B7">
            <w:pPr>
              <w:pStyle w:val="18"/>
            </w:pPr>
            <w:r>
              <w:t>保障设备运转</w:t>
            </w:r>
          </w:p>
        </w:tc>
        <w:tc>
          <w:tcPr>
            <w:tcW w:w="2891" w:type="dxa"/>
            <w:vAlign w:val="center"/>
          </w:tcPr>
          <w:p w14:paraId="1145A411">
            <w:pPr>
              <w:pStyle w:val="18"/>
            </w:pPr>
            <w:r>
              <w:t>保障设备正常运转数量</w:t>
            </w:r>
          </w:p>
        </w:tc>
        <w:tc>
          <w:tcPr>
            <w:tcW w:w="1276" w:type="dxa"/>
            <w:vAlign w:val="center"/>
          </w:tcPr>
          <w:p w14:paraId="2B407E08">
            <w:pPr>
              <w:pStyle w:val="18"/>
            </w:pPr>
            <w:r>
              <w:t>≥25台</w:t>
            </w:r>
          </w:p>
        </w:tc>
        <w:tc>
          <w:tcPr>
            <w:tcW w:w="1843" w:type="dxa"/>
            <w:vAlign w:val="center"/>
          </w:tcPr>
          <w:p w14:paraId="30E646E1">
            <w:pPr>
              <w:pStyle w:val="18"/>
            </w:pPr>
            <w:r>
              <w:t>按实际完成情况</w:t>
            </w:r>
          </w:p>
        </w:tc>
      </w:tr>
      <w:tr w14:paraId="06B3A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25E7A64"/>
        </w:tc>
        <w:tc>
          <w:tcPr>
            <w:tcW w:w="1276" w:type="dxa"/>
            <w:vAlign w:val="center"/>
          </w:tcPr>
          <w:p w14:paraId="2D2959BF">
            <w:pPr>
              <w:pStyle w:val="18"/>
            </w:pPr>
            <w:r>
              <w:t>时效指标</w:t>
            </w:r>
          </w:p>
        </w:tc>
        <w:tc>
          <w:tcPr>
            <w:tcW w:w="1332" w:type="dxa"/>
            <w:vAlign w:val="center"/>
          </w:tcPr>
          <w:p w14:paraId="6DDA5606">
            <w:pPr>
              <w:pStyle w:val="18"/>
            </w:pPr>
            <w:r>
              <w:t>开放时间</w:t>
            </w:r>
          </w:p>
        </w:tc>
        <w:tc>
          <w:tcPr>
            <w:tcW w:w="2891" w:type="dxa"/>
            <w:vAlign w:val="center"/>
          </w:tcPr>
          <w:p w14:paraId="3BC92C1B">
            <w:pPr>
              <w:pStyle w:val="18"/>
            </w:pPr>
            <w:r>
              <w:t>完成开放日的时间保障</w:t>
            </w:r>
          </w:p>
        </w:tc>
        <w:tc>
          <w:tcPr>
            <w:tcW w:w="1276" w:type="dxa"/>
            <w:vAlign w:val="center"/>
          </w:tcPr>
          <w:p w14:paraId="65959EC2">
            <w:pPr>
              <w:pStyle w:val="18"/>
            </w:pPr>
            <w:r>
              <w:t>≥9小时</w:t>
            </w:r>
          </w:p>
        </w:tc>
        <w:tc>
          <w:tcPr>
            <w:tcW w:w="1843" w:type="dxa"/>
            <w:vAlign w:val="center"/>
          </w:tcPr>
          <w:p w14:paraId="4C5F163C">
            <w:pPr>
              <w:pStyle w:val="18"/>
            </w:pPr>
            <w:r>
              <w:t>按实际完成情况</w:t>
            </w:r>
          </w:p>
        </w:tc>
      </w:tr>
      <w:tr w14:paraId="4AA410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BA7A481"/>
        </w:tc>
        <w:tc>
          <w:tcPr>
            <w:tcW w:w="1276" w:type="dxa"/>
            <w:vAlign w:val="center"/>
          </w:tcPr>
          <w:p w14:paraId="74EDB60F">
            <w:pPr>
              <w:pStyle w:val="18"/>
            </w:pPr>
            <w:r>
              <w:t>成本指标</w:t>
            </w:r>
          </w:p>
        </w:tc>
        <w:tc>
          <w:tcPr>
            <w:tcW w:w="1332" w:type="dxa"/>
            <w:vAlign w:val="center"/>
          </w:tcPr>
          <w:p w14:paraId="478A8C7D">
            <w:pPr>
              <w:pStyle w:val="18"/>
            </w:pPr>
            <w:r>
              <w:t>项目成本控制</w:t>
            </w:r>
          </w:p>
        </w:tc>
        <w:tc>
          <w:tcPr>
            <w:tcW w:w="2891" w:type="dxa"/>
            <w:vAlign w:val="center"/>
          </w:tcPr>
          <w:p w14:paraId="2BF4A6AA">
            <w:pPr>
              <w:pStyle w:val="18"/>
            </w:pPr>
            <w:r>
              <w:t>目经费支出是否按照具体文件规定控制成本不超标</w:t>
            </w:r>
          </w:p>
        </w:tc>
        <w:tc>
          <w:tcPr>
            <w:tcW w:w="1276" w:type="dxa"/>
            <w:vAlign w:val="center"/>
          </w:tcPr>
          <w:p w14:paraId="5D81D71A">
            <w:pPr>
              <w:pStyle w:val="18"/>
            </w:pPr>
            <w:r>
              <w:t>按规定标准</w:t>
            </w:r>
          </w:p>
        </w:tc>
        <w:tc>
          <w:tcPr>
            <w:tcW w:w="1843" w:type="dxa"/>
            <w:vAlign w:val="center"/>
          </w:tcPr>
          <w:p w14:paraId="31694474">
            <w:pPr>
              <w:pStyle w:val="18"/>
            </w:pPr>
            <w:r>
              <w:t>按实际完成情况</w:t>
            </w:r>
          </w:p>
        </w:tc>
      </w:tr>
      <w:tr w14:paraId="2907CB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16BFBE">
            <w:pPr>
              <w:pStyle w:val="19"/>
            </w:pPr>
            <w:r>
              <w:t>效益指标</w:t>
            </w:r>
          </w:p>
        </w:tc>
        <w:tc>
          <w:tcPr>
            <w:tcW w:w="1276" w:type="dxa"/>
            <w:vAlign w:val="center"/>
          </w:tcPr>
          <w:p w14:paraId="1C6CA75F">
            <w:pPr>
              <w:pStyle w:val="18"/>
            </w:pPr>
            <w:r>
              <w:t>社会效益指标</w:t>
            </w:r>
          </w:p>
        </w:tc>
        <w:tc>
          <w:tcPr>
            <w:tcW w:w="1332" w:type="dxa"/>
            <w:vAlign w:val="center"/>
          </w:tcPr>
          <w:p w14:paraId="1A754810">
            <w:pPr>
              <w:pStyle w:val="18"/>
            </w:pPr>
            <w:r>
              <w:t>坚持公益，保障基本</w:t>
            </w:r>
          </w:p>
        </w:tc>
        <w:tc>
          <w:tcPr>
            <w:tcW w:w="2891" w:type="dxa"/>
            <w:vAlign w:val="center"/>
          </w:tcPr>
          <w:p w14:paraId="07ED5094">
            <w:pPr>
              <w:pStyle w:val="18"/>
            </w:pPr>
            <w:r>
              <w:t>丰富群众文化生活，促进精神文明建设。</w:t>
            </w:r>
          </w:p>
        </w:tc>
        <w:tc>
          <w:tcPr>
            <w:tcW w:w="1276" w:type="dxa"/>
            <w:vAlign w:val="center"/>
          </w:tcPr>
          <w:p w14:paraId="58A28BCD">
            <w:pPr>
              <w:pStyle w:val="18"/>
            </w:pPr>
            <w:r>
              <w:t>得到提升</w:t>
            </w:r>
          </w:p>
        </w:tc>
        <w:tc>
          <w:tcPr>
            <w:tcW w:w="1843" w:type="dxa"/>
            <w:vAlign w:val="center"/>
          </w:tcPr>
          <w:p w14:paraId="27463B90">
            <w:pPr>
              <w:pStyle w:val="18"/>
            </w:pPr>
            <w:r>
              <w:t>按实际完成情况</w:t>
            </w:r>
          </w:p>
        </w:tc>
      </w:tr>
      <w:tr w14:paraId="08331D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FB9346B"/>
        </w:tc>
        <w:tc>
          <w:tcPr>
            <w:tcW w:w="1276" w:type="dxa"/>
            <w:vAlign w:val="center"/>
          </w:tcPr>
          <w:p w14:paraId="2D63817E">
            <w:pPr>
              <w:pStyle w:val="18"/>
            </w:pPr>
            <w:r>
              <w:t>可持续影响指标</w:t>
            </w:r>
          </w:p>
        </w:tc>
        <w:tc>
          <w:tcPr>
            <w:tcW w:w="1332" w:type="dxa"/>
            <w:vAlign w:val="center"/>
          </w:tcPr>
          <w:p w14:paraId="6FDE2967">
            <w:pPr>
              <w:pStyle w:val="18"/>
            </w:pPr>
            <w:r>
              <w:t>长效机制健全性</w:t>
            </w:r>
          </w:p>
        </w:tc>
        <w:tc>
          <w:tcPr>
            <w:tcW w:w="2891" w:type="dxa"/>
            <w:vAlign w:val="center"/>
          </w:tcPr>
          <w:p w14:paraId="0D3F4F4A">
            <w:pPr>
              <w:pStyle w:val="18"/>
            </w:pPr>
            <w:r>
              <w:t>长效机制的健全情况</w:t>
            </w:r>
          </w:p>
        </w:tc>
        <w:tc>
          <w:tcPr>
            <w:tcW w:w="1276" w:type="dxa"/>
            <w:vAlign w:val="center"/>
          </w:tcPr>
          <w:p w14:paraId="3B590A59">
            <w:pPr>
              <w:pStyle w:val="18"/>
            </w:pPr>
            <w:r>
              <w:t>健全</w:t>
            </w:r>
          </w:p>
        </w:tc>
        <w:tc>
          <w:tcPr>
            <w:tcW w:w="1843" w:type="dxa"/>
            <w:vAlign w:val="center"/>
          </w:tcPr>
          <w:p w14:paraId="6483E1DC">
            <w:pPr>
              <w:pStyle w:val="18"/>
            </w:pPr>
            <w:r>
              <w:t>按实际完成情况</w:t>
            </w:r>
          </w:p>
        </w:tc>
      </w:tr>
      <w:tr w14:paraId="4D94A8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2DD4EF">
            <w:pPr>
              <w:pStyle w:val="19"/>
            </w:pPr>
            <w:r>
              <w:t>满意度指标</w:t>
            </w:r>
          </w:p>
        </w:tc>
        <w:tc>
          <w:tcPr>
            <w:tcW w:w="1276" w:type="dxa"/>
            <w:vAlign w:val="center"/>
          </w:tcPr>
          <w:p w14:paraId="2338E5B9">
            <w:pPr>
              <w:pStyle w:val="18"/>
            </w:pPr>
            <w:r>
              <w:t>服务对象满意度指标</w:t>
            </w:r>
          </w:p>
        </w:tc>
        <w:tc>
          <w:tcPr>
            <w:tcW w:w="1332" w:type="dxa"/>
            <w:vAlign w:val="center"/>
          </w:tcPr>
          <w:p w14:paraId="40705333">
            <w:pPr>
              <w:pStyle w:val="18"/>
            </w:pPr>
            <w:r>
              <w:t>群众满意度</w:t>
            </w:r>
          </w:p>
        </w:tc>
        <w:tc>
          <w:tcPr>
            <w:tcW w:w="2891" w:type="dxa"/>
            <w:vAlign w:val="center"/>
          </w:tcPr>
          <w:p w14:paraId="0B4A8132">
            <w:pPr>
              <w:pStyle w:val="18"/>
            </w:pPr>
            <w:r>
              <w:t>通过走访和调查问卷</w:t>
            </w:r>
          </w:p>
        </w:tc>
        <w:tc>
          <w:tcPr>
            <w:tcW w:w="1276" w:type="dxa"/>
            <w:vAlign w:val="center"/>
          </w:tcPr>
          <w:p w14:paraId="3892BEC9">
            <w:pPr>
              <w:pStyle w:val="18"/>
            </w:pPr>
            <w:r>
              <w:t>≥90%</w:t>
            </w:r>
          </w:p>
        </w:tc>
        <w:tc>
          <w:tcPr>
            <w:tcW w:w="1843" w:type="dxa"/>
            <w:vAlign w:val="center"/>
          </w:tcPr>
          <w:p w14:paraId="6A5FD904">
            <w:pPr>
              <w:pStyle w:val="18"/>
            </w:pPr>
            <w:r>
              <w:t>通过调查问卷</w:t>
            </w:r>
          </w:p>
        </w:tc>
      </w:tr>
    </w:tbl>
    <w:p w14:paraId="01869141"/>
    <w:p w14:paraId="60C1E291">
      <w:pPr>
        <w:autoSpaceDE w:val="0"/>
        <w:autoSpaceDN w:val="0"/>
        <w:adjustRightInd w:val="0"/>
        <w:spacing w:line="584" w:lineRule="exact"/>
        <w:ind w:firstLine="640" w:firstLineChars="200"/>
        <w:jc w:val="left"/>
        <w:rPr>
          <w:rFonts w:ascii="Times New Roman" w:hAnsi="Times New Roman"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除涉密项目、人员类项目、运转类公用项目、纯其他来源收入安排的项目、部门系统（000）内安排的项目以及内容敏感的项目，其余项目原则上应予以公开。各部门公开的预算绩效信息要与绩效文本中相关信息保持一致。</w:t>
      </w:r>
    </w:p>
    <w:p w14:paraId="365E9110">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14:paraId="25768D98">
      <w:pPr>
        <w:spacing w:line="584" w:lineRule="exact"/>
        <w:ind w:firstLine="640" w:firstLineChars="200"/>
        <w:outlineLvl w:val="0"/>
        <w:rPr>
          <w:rFonts w:hint="eastAsia" w:ascii="Times New Roman" w:hAnsi="Times New Roman" w:eastAsia="仿宋_GB2312" w:cs="Times New Roman"/>
          <w:sz w:val="32"/>
          <w:szCs w:val="24"/>
          <w:lang w:eastAsia="zh-CN"/>
        </w:rPr>
      </w:pPr>
      <w:bookmarkStart w:id="14" w:name="_Toc471398468"/>
      <w:r>
        <w:rPr>
          <w:rFonts w:ascii="Times New Roman" w:hAnsi="Times New Roman" w:eastAsia="仿宋_GB2312" w:cs="Times New Roman"/>
          <w:sz w:val="32"/>
          <w:szCs w:val="24"/>
        </w:rPr>
        <w:t>2023年，我</w:t>
      </w:r>
      <w:r>
        <w:rPr>
          <w:rFonts w:hint="eastAsia" w:ascii="Times New Roman" w:hAnsi="Times New Roman" w:eastAsia="仿宋_GB2312" w:cs="Times New Roman"/>
          <w:sz w:val="32"/>
          <w:szCs w:val="24"/>
          <w:lang w:val="en-US" w:eastAsia="zh-CN"/>
        </w:rPr>
        <w:t>单位没有</w:t>
      </w:r>
      <w:r>
        <w:rPr>
          <w:rFonts w:ascii="Times New Roman" w:hAnsi="Times New Roman" w:eastAsia="仿宋_GB2312" w:cs="Times New Roman"/>
          <w:sz w:val="32"/>
          <w:szCs w:val="24"/>
        </w:rPr>
        <w:t>安排政府采购预算</w:t>
      </w:r>
      <w:r>
        <w:rPr>
          <w:rFonts w:hint="eastAsia" w:ascii="Times New Roman" w:hAnsi="Times New Roman" w:eastAsia="仿宋_GB2312" w:cs="Times New Roman"/>
          <w:sz w:val="32"/>
          <w:szCs w:val="24"/>
          <w:lang w:eastAsia="zh-CN"/>
        </w:rPr>
        <w:t>。</w:t>
      </w:r>
    </w:p>
    <w:p w14:paraId="4BC096AE">
      <w:pPr>
        <w:spacing w:line="584" w:lineRule="exact"/>
        <w:jc w:val="center"/>
        <w:outlineLvl w:val="1"/>
        <w:rPr>
          <w:rFonts w:hint="eastAsia" w:ascii="方正小标宋_GBK" w:eastAsia="方正小标宋_GBK" w:cs="Times New Roman"/>
          <w:sz w:val="32"/>
          <w:lang w:eastAsia="zh-CN"/>
        </w:rPr>
      </w:pPr>
    </w:p>
    <w:p w14:paraId="548372C1">
      <w:pPr>
        <w:spacing w:line="584" w:lineRule="exact"/>
        <w:jc w:val="center"/>
        <w:outlineLvl w:val="1"/>
        <w:rPr>
          <w:rFonts w:ascii="方正小标宋_GBK" w:eastAsia="方正小标宋_GBK" w:cs="Times New Roman"/>
          <w:sz w:val="32"/>
        </w:rPr>
      </w:pPr>
      <w:r>
        <w:rPr>
          <w:rFonts w:hint="eastAsia" w:ascii="方正小标宋_GBK" w:eastAsia="方正小标宋_GBK" w:cs="Times New Roman"/>
          <w:sz w:val="32"/>
          <w:lang w:eastAsia="zh-CN"/>
        </w:rPr>
        <w:t>单位</w:t>
      </w:r>
      <w:r>
        <w:rPr>
          <w:rFonts w:hint="eastAsia" w:ascii="方正小标宋_GBK" w:eastAsia="方正小标宋_GBK" w:cs="Times New Roman"/>
          <w:sz w:val="32"/>
        </w:rPr>
        <w:t>政府采购预算</w:t>
      </w:r>
    </w:p>
    <w:p w14:paraId="0FA9F460">
      <w:pPr>
        <w:spacing w:line="584" w:lineRule="exact"/>
        <w:outlineLvl w:val="1"/>
        <w:rPr>
          <w:rFonts w:ascii="方正小标宋_GBK" w:eastAsia="方正小标宋_GBK" w:cs="Times New Roman"/>
          <w:sz w:val="32"/>
        </w:rPr>
      </w:pPr>
      <w:r>
        <w:rPr>
          <w:rFonts w:hint="eastAsia"/>
          <w:lang w:eastAsia="zh-CN"/>
        </w:rPr>
        <w:t>永清县文化馆</w:t>
      </w:r>
      <w:r>
        <w:t xml:space="preserve">                                                                                                             单位：万元</w:t>
      </w:r>
    </w:p>
    <w:tbl>
      <w:tblPr>
        <w:tblStyle w:val="8"/>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964"/>
        <w:gridCol w:w="1134"/>
        <w:gridCol w:w="1134"/>
        <w:gridCol w:w="709"/>
        <w:gridCol w:w="850"/>
        <w:gridCol w:w="850"/>
        <w:gridCol w:w="964"/>
        <w:gridCol w:w="964"/>
        <w:gridCol w:w="964"/>
        <w:gridCol w:w="964"/>
        <w:gridCol w:w="964"/>
        <w:gridCol w:w="964"/>
        <w:gridCol w:w="964"/>
        <w:gridCol w:w="964"/>
        <w:gridCol w:w="964"/>
      </w:tblGrid>
      <w:tr w14:paraId="7B122A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061" w:type="dxa"/>
            <w:gridSpan w:val="2"/>
            <w:vAlign w:val="center"/>
          </w:tcPr>
          <w:p w14:paraId="6CA37A43">
            <w:pPr>
              <w:pStyle w:val="16"/>
              <w:spacing w:line="584" w:lineRule="exact"/>
            </w:pPr>
            <w:r>
              <w:t>政府采购项目来源</w:t>
            </w:r>
          </w:p>
        </w:tc>
        <w:tc>
          <w:tcPr>
            <w:tcW w:w="1134" w:type="dxa"/>
            <w:vMerge w:val="restart"/>
            <w:vAlign w:val="center"/>
          </w:tcPr>
          <w:p w14:paraId="3CC115E0">
            <w:pPr>
              <w:pStyle w:val="16"/>
              <w:spacing w:line="584" w:lineRule="exact"/>
            </w:pPr>
            <w:r>
              <w:t>采购物品名称</w:t>
            </w:r>
          </w:p>
        </w:tc>
        <w:tc>
          <w:tcPr>
            <w:tcW w:w="1134" w:type="dxa"/>
            <w:vMerge w:val="restart"/>
            <w:vAlign w:val="center"/>
          </w:tcPr>
          <w:p w14:paraId="2F3F518D">
            <w:pPr>
              <w:pStyle w:val="16"/>
              <w:spacing w:line="584" w:lineRule="exact"/>
            </w:pPr>
            <w:r>
              <w:t>政府采购目录序号</w:t>
            </w:r>
          </w:p>
        </w:tc>
        <w:tc>
          <w:tcPr>
            <w:tcW w:w="709" w:type="dxa"/>
            <w:vMerge w:val="restart"/>
            <w:vAlign w:val="center"/>
          </w:tcPr>
          <w:p w14:paraId="2C0293D0">
            <w:pPr>
              <w:pStyle w:val="16"/>
              <w:spacing w:line="584" w:lineRule="exact"/>
            </w:pPr>
            <w:r>
              <w:t>计量  单位</w:t>
            </w:r>
          </w:p>
        </w:tc>
        <w:tc>
          <w:tcPr>
            <w:tcW w:w="850" w:type="dxa"/>
            <w:vMerge w:val="restart"/>
            <w:vAlign w:val="center"/>
          </w:tcPr>
          <w:p w14:paraId="6BF8E0E1">
            <w:pPr>
              <w:pStyle w:val="16"/>
              <w:spacing w:line="584" w:lineRule="exact"/>
            </w:pPr>
            <w:r>
              <w:t>数量</w:t>
            </w:r>
          </w:p>
        </w:tc>
        <w:tc>
          <w:tcPr>
            <w:tcW w:w="850" w:type="dxa"/>
            <w:vMerge w:val="restart"/>
            <w:vAlign w:val="center"/>
          </w:tcPr>
          <w:p w14:paraId="60B882E1">
            <w:pPr>
              <w:pStyle w:val="16"/>
              <w:spacing w:line="584" w:lineRule="exact"/>
            </w:pPr>
            <w:r>
              <w:t>单价</w:t>
            </w:r>
          </w:p>
        </w:tc>
        <w:tc>
          <w:tcPr>
            <w:tcW w:w="7712" w:type="dxa"/>
            <w:gridSpan w:val="8"/>
            <w:vAlign w:val="center"/>
          </w:tcPr>
          <w:p w14:paraId="0FA6DCC1">
            <w:pPr>
              <w:pStyle w:val="16"/>
              <w:spacing w:line="584" w:lineRule="exact"/>
            </w:pPr>
            <w:r>
              <w:t>政府采购金额（当年部门预算安排资金）</w:t>
            </w:r>
          </w:p>
        </w:tc>
        <w:tc>
          <w:tcPr>
            <w:tcW w:w="964" w:type="dxa"/>
            <w:vMerge w:val="restart"/>
            <w:vAlign w:val="center"/>
          </w:tcPr>
          <w:p w14:paraId="6C74FDD1">
            <w:pPr>
              <w:pStyle w:val="16"/>
              <w:spacing w:line="584" w:lineRule="exact"/>
            </w:pPr>
            <w:r>
              <w:t>202</w:t>
            </w:r>
            <w:r>
              <w:rPr>
                <w:rFonts w:hint="eastAsia" w:eastAsiaTheme="minorEastAsia"/>
                <w:lang w:eastAsia="zh-CN"/>
              </w:rPr>
              <w:t>3</w:t>
            </w:r>
            <w:r>
              <w:t>年  预留中  小微企  业份额</w:t>
            </w:r>
          </w:p>
        </w:tc>
      </w:tr>
      <w:tr w14:paraId="2CC2A9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14:paraId="2A71D361">
            <w:pPr>
              <w:pStyle w:val="16"/>
              <w:spacing w:line="584" w:lineRule="exact"/>
            </w:pPr>
            <w:r>
              <w:t>项目名称</w:t>
            </w:r>
          </w:p>
        </w:tc>
        <w:tc>
          <w:tcPr>
            <w:tcW w:w="964" w:type="dxa"/>
            <w:vAlign w:val="center"/>
          </w:tcPr>
          <w:p w14:paraId="0F1DFEE7">
            <w:pPr>
              <w:pStyle w:val="16"/>
              <w:spacing w:line="584" w:lineRule="exact"/>
            </w:pPr>
            <w:r>
              <w:t>预算    资金</w:t>
            </w:r>
          </w:p>
        </w:tc>
        <w:tc>
          <w:tcPr>
            <w:tcW w:w="1134" w:type="dxa"/>
            <w:vMerge w:val="continue"/>
          </w:tcPr>
          <w:p w14:paraId="00777E71">
            <w:pPr>
              <w:spacing w:line="584" w:lineRule="exact"/>
            </w:pPr>
          </w:p>
        </w:tc>
        <w:tc>
          <w:tcPr>
            <w:tcW w:w="1134" w:type="dxa"/>
            <w:vMerge w:val="continue"/>
          </w:tcPr>
          <w:p w14:paraId="1D9E31A1">
            <w:pPr>
              <w:spacing w:line="584" w:lineRule="exact"/>
            </w:pPr>
          </w:p>
        </w:tc>
        <w:tc>
          <w:tcPr>
            <w:tcW w:w="709" w:type="dxa"/>
            <w:vMerge w:val="continue"/>
          </w:tcPr>
          <w:p w14:paraId="42CAF1EF">
            <w:pPr>
              <w:spacing w:line="584" w:lineRule="exact"/>
            </w:pPr>
          </w:p>
        </w:tc>
        <w:tc>
          <w:tcPr>
            <w:tcW w:w="850" w:type="dxa"/>
            <w:vMerge w:val="continue"/>
          </w:tcPr>
          <w:p w14:paraId="2C79B9F2">
            <w:pPr>
              <w:spacing w:line="584" w:lineRule="exact"/>
            </w:pPr>
          </w:p>
        </w:tc>
        <w:tc>
          <w:tcPr>
            <w:tcW w:w="850" w:type="dxa"/>
            <w:vMerge w:val="continue"/>
          </w:tcPr>
          <w:p w14:paraId="24619F95">
            <w:pPr>
              <w:spacing w:line="584" w:lineRule="exact"/>
            </w:pPr>
          </w:p>
        </w:tc>
        <w:tc>
          <w:tcPr>
            <w:tcW w:w="964" w:type="dxa"/>
            <w:vAlign w:val="center"/>
          </w:tcPr>
          <w:p w14:paraId="3B9A1833">
            <w:pPr>
              <w:pStyle w:val="16"/>
              <w:spacing w:line="584" w:lineRule="exact"/>
            </w:pPr>
            <w:r>
              <w:t>合计</w:t>
            </w:r>
          </w:p>
        </w:tc>
        <w:tc>
          <w:tcPr>
            <w:tcW w:w="964" w:type="dxa"/>
            <w:vAlign w:val="center"/>
          </w:tcPr>
          <w:p w14:paraId="45F89AA2">
            <w:pPr>
              <w:pStyle w:val="16"/>
              <w:spacing w:line="584" w:lineRule="exact"/>
            </w:pPr>
            <w:r>
              <w:t>一般公共预算拨款</w:t>
            </w:r>
          </w:p>
        </w:tc>
        <w:tc>
          <w:tcPr>
            <w:tcW w:w="964" w:type="dxa"/>
            <w:vAlign w:val="center"/>
          </w:tcPr>
          <w:p w14:paraId="6388217B">
            <w:pPr>
              <w:pStyle w:val="16"/>
              <w:spacing w:line="584" w:lineRule="exact"/>
            </w:pPr>
            <w:r>
              <w:t>基金预算拨款</w:t>
            </w:r>
          </w:p>
        </w:tc>
        <w:tc>
          <w:tcPr>
            <w:tcW w:w="964" w:type="dxa"/>
            <w:vAlign w:val="center"/>
          </w:tcPr>
          <w:p w14:paraId="4E203F81">
            <w:pPr>
              <w:pStyle w:val="16"/>
              <w:spacing w:line="584" w:lineRule="exact"/>
            </w:pPr>
            <w:r>
              <w:t>国有资本经营预算拨款</w:t>
            </w:r>
          </w:p>
        </w:tc>
        <w:tc>
          <w:tcPr>
            <w:tcW w:w="964" w:type="dxa"/>
            <w:vAlign w:val="center"/>
          </w:tcPr>
          <w:p w14:paraId="7A881994">
            <w:pPr>
              <w:pStyle w:val="16"/>
              <w:spacing w:line="584" w:lineRule="exact"/>
            </w:pPr>
            <w:r>
              <w:t>财政专户核拨</w:t>
            </w:r>
          </w:p>
        </w:tc>
        <w:tc>
          <w:tcPr>
            <w:tcW w:w="964" w:type="dxa"/>
            <w:vAlign w:val="center"/>
          </w:tcPr>
          <w:p w14:paraId="04EB709B">
            <w:pPr>
              <w:pStyle w:val="16"/>
              <w:spacing w:line="584" w:lineRule="exact"/>
            </w:pPr>
            <w:r>
              <w:t>单位    资金</w:t>
            </w:r>
          </w:p>
        </w:tc>
        <w:tc>
          <w:tcPr>
            <w:tcW w:w="964" w:type="dxa"/>
            <w:vAlign w:val="center"/>
          </w:tcPr>
          <w:p w14:paraId="279B197B">
            <w:pPr>
              <w:pStyle w:val="16"/>
              <w:spacing w:line="584" w:lineRule="exact"/>
            </w:pPr>
            <w:r>
              <w:t>财政拨    款结转</w:t>
            </w:r>
          </w:p>
        </w:tc>
        <w:tc>
          <w:tcPr>
            <w:tcW w:w="964" w:type="dxa"/>
            <w:vAlign w:val="center"/>
          </w:tcPr>
          <w:p w14:paraId="540F57CA">
            <w:pPr>
              <w:pStyle w:val="16"/>
              <w:spacing w:line="584" w:lineRule="exact"/>
            </w:pPr>
            <w:r>
              <w:t>非财政    拨款结    转结余</w:t>
            </w:r>
          </w:p>
        </w:tc>
        <w:tc>
          <w:tcPr>
            <w:tcW w:w="964" w:type="dxa"/>
            <w:vMerge w:val="continue"/>
          </w:tcPr>
          <w:p w14:paraId="119C1EBF">
            <w:pPr>
              <w:spacing w:line="584" w:lineRule="exact"/>
            </w:pPr>
          </w:p>
        </w:tc>
      </w:tr>
      <w:tr w14:paraId="6E8E5C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1B3DDCD1">
            <w:pPr>
              <w:pStyle w:val="20"/>
              <w:spacing w:line="584" w:lineRule="exact"/>
            </w:pPr>
            <w:r>
              <w:t>合  计</w:t>
            </w:r>
          </w:p>
        </w:tc>
        <w:tc>
          <w:tcPr>
            <w:tcW w:w="964" w:type="dxa"/>
            <w:vAlign w:val="center"/>
          </w:tcPr>
          <w:p w14:paraId="325C9B09">
            <w:pPr>
              <w:pStyle w:val="21"/>
              <w:spacing w:line="584" w:lineRule="exact"/>
            </w:pPr>
          </w:p>
        </w:tc>
        <w:tc>
          <w:tcPr>
            <w:tcW w:w="1134" w:type="dxa"/>
            <w:vAlign w:val="center"/>
          </w:tcPr>
          <w:p w14:paraId="4F303EDC">
            <w:pPr>
              <w:pStyle w:val="22"/>
              <w:spacing w:line="584" w:lineRule="exact"/>
            </w:pPr>
          </w:p>
        </w:tc>
        <w:tc>
          <w:tcPr>
            <w:tcW w:w="1134" w:type="dxa"/>
            <w:vAlign w:val="center"/>
          </w:tcPr>
          <w:p w14:paraId="34DA15D7">
            <w:pPr>
              <w:pStyle w:val="22"/>
              <w:spacing w:line="584" w:lineRule="exact"/>
            </w:pPr>
          </w:p>
        </w:tc>
        <w:tc>
          <w:tcPr>
            <w:tcW w:w="709" w:type="dxa"/>
            <w:vAlign w:val="center"/>
          </w:tcPr>
          <w:p w14:paraId="13B20F6C">
            <w:pPr>
              <w:pStyle w:val="20"/>
              <w:spacing w:line="584" w:lineRule="exact"/>
            </w:pPr>
          </w:p>
        </w:tc>
        <w:tc>
          <w:tcPr>
            <w:tcW w:w="850" w:type="dxa"/>
            <w:vAlign w:val="center"/>
          </w:tcPr>
          <w:p w14:paraId="2E2A4D37">
            <w:pPr>
              <w:pStyle w:val="21"/>
              <w:spacing w:line="584" w:lineRule="exact"/>
            </w:pPr>
          </w:p>
        </w:tc>
        <w:tc>
          <w:tcPr>
            <w:tcW w:w="850" w:type="dxa"/>
            <w:vAlign w:val="center"/>
          </w:tcPr>
          <w:p w14:paraId="34FFC39C">
            <w:pPr>
              <w:pStyle w:val="21"/>
              <w:spacing w:line="584" w:lineRule="exact"/>
            </w:pPr>
          </w:p>
        </w:tc>
        <w:tc>
          <w:tcPr>
            <w:tcW w:w="964" w:type="dxa"/>
            <w:vAlign w:val="center"/>
          </w:tcPr>
          <w:p w14:paraId="692E6C55">
            <w:pPr>
              <w:pStyle w:val="21"/>
              <w:spacing w:line="584" w:lineRule="exact"/>
            </w:pPr>
          </w:p>
        </w:tc>
        <w:tc>
          <w:tcPr>
            <w:tcW w:w="964" w:type="dxa"/>
            <w:vAlign w:val="center"/>
          </w:tcPr>
          <w:p w14:paraId="541FEDAF">
            <w:pPr>
              <w:pStyle w:val="21"/>
              <w:spacing w:line="584" w:lineRule="exact"/>
            </w:pPr>
          </w:p>
        </w:tc>
        <w:tc>
          <w:tcPr>
            <w:tcW w:w="964" w:type="dxa"/>
            <w:vAlign w:val="center"/>
          </w:tcPr>
          <w:p w14:paraId="66562068">
            <w:pPr>
              <w:pStyle w:val="21"/>
              <w:spacing w:line="584" w:lineRule="exact"/>
            </w:pPr>
          </w:p>
        </w:tc>
        <w:tc>
          <w:tcPr>
            <w:tcW w:w="964" w:type="dxa"/>
            <w:vAlign w:val="center"/>
          </w:tcPr>
          <w:p w14:paraId="10E48B82">
            <w:pPr>
              <w:pStyle w:val="21"/>
              <w:spacing w:line="584" w:lineRule="exact"/>
            </w:pPr>
          </w:p>
        </w:tc>
        <w:tc>
          <w:tcPr>
            <w:tcW w:w="964" w:type="dxa"/>
            <w:vAlign w:val="center"/>
          </w:tcPr>
          <w:p w14:paraId="6F67A45E">
            <w:pPr>
              <w:pStyle w:val="21"/>
              <w:spacing w:line="584" w:lineRule="exact"/>
            </w:pPr>
          </w:p>
        </w:tc>
        <w:tc>
          <w:tcPr>
            <w:tcW w:w="964" w:type="dxa"/>
            <w:vAlign w:val="center"/>
          </w:tcPr>
          <w:p w14:paraId="418CDDB0">
            <w:pPr>
              <w:pStyle w:val="21"/>
              <w:spacing w:line="584" w:lineRule="exact"/>
            </w:pPr>
          </w:p>
        </w:tc>
        <w:tc>
          <w:tcPr>
            <w:tcW w:w="964" w:type="dxa"/>
            <w:vAlign w:val="center"/>
          </w:tcPr>
          <w:p w14:paraId="2EEA21DC">
            <w:pPr>
              <w:pStyle w:val="21"/>
              <w:spacing w:line="584" w:lineRule="exact"/>
            </w:pPr>
          </w:p>
        </w:tc>
        <w:tc>
          <w:tcPr>
            <w:tcW w:w="964" w:type="dxa"/>
            <w:vAlign w:val="center"/>
          </w:tcPr>
          <w:p w14:paraId="79EC27A2">
            <w:pPr>
              <w:pStyle w:val="21"/>
              <w:spacing w:line="584" w:lineRule="exact"/>
            </w:pPr>
          </w:p>
        </w:tc>
        <w:tc>
          <w:tcPr>
            <w:tcW w:w="964" w:type="dxa"/>
            <w:vAlign w:val="center"/>
          </w:tcPr>
          <w:p w14:paraId="256C8172">
            <w:pPr>
              <w:pStyle w:val="21"/>
              <w:spacing w:line="584" w:lineRule="exact"/>
            </w:pPr>
          </w:p>
        </w:tc>
      </w:tr>
      <w:tr w14:paraId="5A01F7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42B8AFFC">
            <w:pPr>
              <w:pStyle w:val="20"/>
              <w:spacing w:line="584" w:lineRule="exact"/>
            </w:pPr>
          </w:p>
        </w:tc>
        <w:tc>
          <w:tcPr>
            <w:tcW w:w="964" w:type="dxa"/>
            <w:vAlign w:val="center"/>
          </w:tcPr>
          <w:p w14:paraId="6420D361">
            <w:pPr>
              <w:pStyle w:val="21"/>
              <w:spacing w:line="584" w:lineRule="exact"/>
            </w:pPr>
          </w:p>
        </w:tc>
        <w:tc>
          <w:tcPr>
            <w:tcW w:w="1134" w:type="dxa"/>
            <w:vAlign w:val="center"/>
          </w:tcPr>
          <w:p w14:paraId="7E4F94E3">
            <w:pPr>
              <w:pStyle w:val="22"/>
              <w:spacing w:line="584" w:lineRule="exact"/>
            </w:pPr>
          </w:p>
        </w:tc>
        <w:tc>
          <w:tcPr>
            <w:tcW w:w="1134" w:type="dxa"/>
            <w:vAlign w:val="center"/>
          </w:tcPr>
          <w:p w14:paraId="7D867E55">
            <w:pPr>
              <w:pStyle w:val="22"/>
              <w:spacing w:line="584" w:lineRule="exact"/>
            </w:pPr>
          </w:p>
        </w:tc>
        <w:tc>
          <w:tcPr>
            <w:tcW w:w="709" w:type="dxa"/>
            <w:vAlign w:val="center"/>
          </w:tcPr>
          <w:p w14:paraId="670D8E4D">
            <w:pPr>
              <w:pStyle w:val="20"/>
              <w:spacing w:line="584" w:lineRule="exact"/>
            </w:pPr>
          </w:p>
        </w:tc>
        <w:tc>
          <w:tcPr>
            <w:tcW w:w="850" w:type="dxa"/>
            <w:vAlign w:val="center"/>
          </w:tcPr>
          <w:p w14:paraId="539DC8DC">
            <w:pPr>
              <w:pStyle w:val="21"/>
              <w:spacing w:line="584" w:lineRule="exact"/>
            </w:pPr>
          </w:p>
        </w:tc>
        <w:tc>
          <w:tcPr>
            <w:tcW w:w="850" w:type="dxa"/>
            <w:vAlign w:val="center"/>
          </w:tcPr>
          <w:p w14:paraId="2F26529E">
            <w:pPr>
              <w:pStyle w:val="21"/>
              <w:spacing w:line="584" w:lineRule="exact"/>
            </w:pPr>
          </w:p>
        </w:tc>
        <w:tc>
          <w:tcPr>
            <w:tcW w:w="964" w:type="dxa"/>
            <w:vAlign w:val="center"/>
          </w:tcPr>
          <w:p w14:paraId="61E97B18">
            <w:pPr>
              <w:pStyle w:val="21"/>
              <w:spacing w:line="584" w:lineRule="exact"/>
            </w:pPr>
          </w:p>
        </w:tc>
        <w:tc>
          <w:tcPr>
            <w:tcW w:w="964" w:type="dxa"/>
            <w:vAlign w:val="center"/>
          </w:tcPr>
          <w:p w14:paraId="3D3A04B8">
            <w:pPr>
              <w:pStyle w:val="21"/>
              <w:spacing w:line="584" w:lineRule="exact"/>
            </w:pPr>
          </w:p>
        </w:tc>
        <w:tc>
          <w:tcPr>
            <w:tcW w:w="964" w:type="dxa"/>
            <w:vAlign w:val="center"/>
          </w:tcPr>
          <w:p w14:paraId="1EDACF79">
            <w:pPr>
              <w:pStyle w:val="21"/>
              <w:spacing w:line="584" w:lineRule="exact"/>
            </w:pPr>
          </w:p>
        </w:tc>
        <w:tc>
          <w:tcPr>
            <w:tcW w:w="964" w:type="dxa"/>
            <w:vAlign w:val="center"/>
          </w:tcPr>
          <w:p w14:paraId="2E35FA0B">
            <w:pPr>
              <w:pStyle w:val="21"/>
              <w:spacing w:line="584" w:lineRule="exact"/>
            </w:pPr>
          </w:p>
        </w:tc>
        <w:tc>
          <w:tcPr>
            <w:tcW w:w="964" w:type="dxa"/>
            <w:vAlign w:val="center"/>
          </w:tcPr>
          <w:p w14:paraId="5658B21E">
            <w:pPr>
              <w:pStyle w:val="21"/>
              <w:spacing w:line="584" w:lineRule="exact"/>
            </w:pPr>
          </w:p>
        </w:tc>
        <w:tc>
          <w:tcPr>
            <w:tcW w:w="964" w:type="dxa"/>
            <w:vAlign w:val="center"/>
          </w:tcPr>
          <w:p w14:paraId="3A7D724D">
            <w:pPr>
              <w:pStyle w:val="21"/>
              <w:spacing w:line="584" w:lineRule="exact"/>
            </w:pPr>
          </w:p>
        </w:tc>
        <w:tc>
          <w:tcPr>
            <w:tcW w:w="964" w:type="dxa"/>
            <w:vAlign w:val="center"/>
          </w:tcPr>
          <w:p w14:paraId="116BDB91">
            <w:pPr>
              <w:pStyle w:val="21"/>
              <w:spacing w:line="584" w:lineRule="exact"/>
            </w:pPr>
          </w:p>
        </w:tc>
        <w:tc>
          <w:tcPr>
            <w:tcW w:w="964" w:type="dxa"/>
            <w:vAlign w:val="center"/>
          </w:tcPr>
          <w:p w14:paraId="32CC531C">
            <w:pPr>
              <w:pStyle w:val="21"/>
              <w:spacing w:line="584" w:lineRule="exact"/>
            </w:pPr>
          </w:p>
        </w:tc>
        <w:tc>
          <w:tcPr>
            <w:tcW w:w="964" w:type="dxa"/>
            <w:vAlign w:val="center"/>
          </w:tcPr>
          <w:p w14:paraId="1AB68143">
            <w:pPr>
              <w:pStyle w:val="21"/>
              <w:spacing w:line="584" w:lineRule="exact"/>
            </w:pPr>
          </w:p>
        </w:tc>
      </w:tr>
      <w:tr w14:paraId="39294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5B2470FC">
            <w:pPr>
              <w:pStyle w:val="18"/>
              <w:spacing w:line="584" w:lineRule="exact"/>
            </w:pPr>
          </w:p>
        </w:tc>
        <w:tc>
          <w:tcPr>
            <w:tcW w:w="964" w:type="dxa"/>
            <w:vAlign w:val="center"/>
          </w:tcPr>
          <w:p w14:paraId="06AF20FA">
            <w:pPr>
              <w:pStyle w:val="17"/>
              <w:spacing w:line="584" w:lineRule="exact"/>
            </w:pPr>
          </w:p>
        </w:tc>
        <w:tc>
          <w:tcPr>
            <w:tcW w:w="1134" w:type="dxa"/>
            <w:vAlign w:val="center"/>
          </w:tcPr>
          <w:p w14:paraId="3B69896A">
            <w:pPr>
              <w:pStyle w:val="18"/>
              <w:spacing w:line="584" w:lineRule="exact"/>
            </w:pPr>
          </w:p>
        </w:tc>
        <w:tc>
          <w:tcPr>
            <w:tcW w:w="1134" w:type="dxa"/>
            <w:vAlign w:val="center"/>
          </w:tcPr>
          <w:p w14:paraId="7A466A14">
            <w:pPr>
              <w:pStyle w:val="18"/>
              <w:spacing w:line="584" w:lineRule="exact"/>
            </w:pPr>
          </w:p>
        </w:tc>
        <w:tc>
          <w:tcPr>
            <w:tcW w:w="709" w:type="dxa"/>
            <w:vAlign w:val="center"/>
          </w:tcPr>
          <w:p w14:paraId="2136C111">
            <w:pPr>
              <w:pStyle w:val="19"/>
              <w:spacing w:line="584" w:lineRule="exact"/>
            </w:pPr>
          </w:p>
        </w:tc>
        <w:tc>
          <w:tcPr>
            <w:tcW w:w="850" w:type="dxa"/>
            <w:vAlign w:val="center"/>
          </w:tcPr>
          <w:p w14:paraId="014239C9">
            <w:pPr>
              <w:pStyle w:val="17"/>
              <w:spacing w:line="584" w:lineRule="exact"/>
            </w:pPr>
          </w:p>
        </w:tc>
        <w:tc>
          <w:tcPr>
            <w:tcW w:w="850" w:type="dxa"/>
            <w:vAlign w:val="center"/>
          </w:tcPr>
          <w:p w14:paraId="2610B417">
            <w:pPr>
              <w:pStyle w:val="17"/>
              <w:spacing w:line="584" w:lineRule="exact"/>
            </w:pPr>
          </w:p>
        </w:tc>
        <w:tc>
          <w:tcPr>
            <w:tcW w:w="964" w:type="dxa"/>
            <w:vAlign w:val="center"/>
          </w:tcPr>
          <w:p w14:paraId="35C1FAAD">
            <w:pPr>
              <w:pStyle w:val="17"/>
              <w:spacing w:line="584" w:lineRule="exact"/>
            </w:pPr>
          </w:p>
        </w:tc>
        <w:tc>
          <w:tcPr>
            <w:tcW w:w="964" w:type="dxa"/>
            <w:vAlign w:val="center"/>
          </w:tcPr>
          <w:p w14:paraId="34C2C7E2">
            <w:pPr>
              <w:pStyle w:val="17"/>
              <w:spacing w:line="584" w:lineRule="exact"/>
            </w:pPr>
          </w:p>
        </w:tc>
        <w:tc>
          <w:tcPr>
            <w:tcW w:w="964" w:type="dxa"/>
            <w:vAlign w:val="center"/>
          </w:tcPr>
          <w:p w14:paraId="33A4E7A9">
            <w:pPr>
              <w:pStyle w:val="17"/>
              <w:spacing w:line="584" w:lineRule="exact"/>
            </w:pPr>
          </w:p>
        </w:tc>
        <w:tc>
          <w:tcPr>
            <w:tcW w:w="964" w:type="dxa"/>
            <w:vAlign w:val="center"/>
          </w:tcPr>
          <w:p w14:paraId="0738115C">
            <w:pPr>
              <w:pStyle w:val="17"/>
              <w:spacing w:line="584" w:lineRule="exact"/>
            </w:pPr>
          </w:p>
        </w:tc>
        <w:tc>
          <w:tcPr>
            <w:tcW w:w="964" w:type="dxa"/>
            <w:vAlign w:val="center"/>
          </w:tcPr>
          <w:p w14:paraId="413F519E">
            <w:pPr>
              <w:pStyle w:val="17"/>
              <w:spacing w:line="584" w:lineRule="exact"/>
            </w:pPr>
          </w:p>
        </w:tc>
        <w:tc>
          <w:tcPr>
            <w:tcW w:w="964" w:type="dxa"/>
            <w:vAlign w:val="center"/>
          </w:tcPr>
          <w:p w14:paraId="4D0AA37E">
            <w:pPr>
              <w:pStyle w:val="17"/>
              <w:spacing w:line="584" w:lineRule="exact"/>
            </w:pPr>
          </w:p>
        </w:tc>
        <w:tc>
          <w:tcPr>
            <w:tcW w:w="964" w:type="dxa"/>
            <w:vAlign w:val="center"/>
          </w:tcPr>
          <w:p w14:paraId="44549E23">
            <w:pPr>
              <w:pStyle w:val="17"/>
              <w:spacing w:line="584" w:lineRule="exact"/>
            </w:pPr>
          </w:p>
        </w:tc>
        <w:tc>
          <w:tcPr>
            <w:tcW w:w="964" w:type="dxa"/>
            <w:vAlign w:val="center"/>
          </w:tcPr>
          <w:p w14:paraId="07514CE8">
            <w:pPr>
              <w:pStyle w:val="17"/>
              <w:spacing w:line="584" w:lineRule="exact"/>
            </w:pPr>
          </w:p>
        </w:tc>
        <w:tc>
          <w:tcPr>
            <w:tcW w:w="964" w:type="dxa"/>
            <w:vAlign w:val="center"/>
          </w:tcPr>
          <w:p w14:paraId="5A6E99BD">
            <w:pPr>
              <w:pStyle w:val="17"/>
              <w:spacing w:line="584" w:lineRule="exact"/>
            </w:pPr>
          </w:p>
        </w:tc>
      </w:tr>
    </w:tbl>
    <w:p w14:paraId="72685918">
      <w:pPr>
        <w:spacing w:line="584" w:lineRule="exact"/>
        <w:ind w:firstLine="420"/>
        <w:rPr>
          <w:rFonts w:ascii="方正仿宋_GBK" w:hAnsi="方正仿宋_GBK" w:eastAsia="方正仿宋_GBK" w:cs="方正仿宋_GBK"/>
          <w:color w:val="000000"/>
        </w:rPr>
      </w:pPr>
      <w:r>
        <w:rPr>
          <w:rFonts w:ascii="方正仿宋_GBK" w:hAnsi="方正仿宋_GBK" w:eastAsia="方正仿宋_GBK" w:cs="方正仿宋_GBK"/>
          <w:color w:val="000000"/>
        </w:rPr>
        <w:t>注：同一采购目录序号的物品，其单价会因配置规格不同而变动，均符合资产配置标准。涉密采购事项按照相关规定执行。</w:t>
      </w:r>
    </w:p>
    <w:p w14:paraId="23BA53A7">
      <w:pPr>
        <w:spacing w:line="584" w:lineRule="exact"/>
        <w:ind w:firstLine="420"/>
        <w:rPr>
          <w:rFonts w:ascii="Times New Roman" w:hAnsi="Times New Roman" w:eastAsia="仿宋_GB2312" w:cs="Times New Roman"/>
        </w:rPr>
      </w:pPr>
      <w:r>
        <w:rPr>
          <w:rFonts w:hint="eastAsia" w:ascii="方正仿宋_GBK" w:hAnsi="方正仿宋_GBK" w:eastAsia="方正仿宋_GBK" w:cs="方正仿宋_GBK"/>
          <w:color w:val="000000"/>
        </w:rPr>
        <w:t>注：我单位无政府</w:t>
      </w:r>
      <w:r>
        <w:rPr>
          <w:rFonts w:hint="eastAsia" w:ascii="方正仿宋_GBK" w:hAnsi="方正仿宋_GBK" w:eastAsia="方正仿宋_GBK" w:cs="方正仿宋_GBK"/>
          <w:color w:val="000000"/>
          <w:lang w:eastAsia="zh-CN"/>
        </w:rPr>
        <w:t>采购</w:t>
      </w:r>
      <w:r>
        <w:rPr>
          <w:rFonts w:hint="eastAsia" w:ascii="方正仿宋_GBK" w:hAnsi="方正仿宋_GBK" w:eastAsia="方正仿宋_GBK" w:cs="方正仿宋_GBK"/>
          <w:color w:val="000000"/>
        </w:rPr>
        <w:t>预算，空表列示。</w:t>
      </w:r>
      <w:bookmarkEnd w:id="14"/>
    </w:p>
    <w:p w14:paraId="46A2F5A5">
      <w:pPr>
        <w:spacing w:line="500" w:lineRule="exact"/>
        <w:ind w:firstLine="420"/>
        <w:rPr>
          <w:rFonts w:ascii="Times New Roman" w:hAnsi="Times New Roman" w:eastAsia="黑体" w:cs="Times New Roman"/>
          <w:sz w:val="32"/>
          <w:szCs w:val="32"/>
        </w:rPr>
      </w:pPr>
      <w:r>
        <w:rPr>
          <w:rFonts w:ascii="Times New Roman" w:hAnsi="黑体" w:eastAsia="黑体" w:cs="Times New Roman"/>
          <w:sz w:val="32"/>
          <w:szCs w:val="32"/>
        </w:rPr>
        <w:t>七、国有资产信息</w:t>
      </w:r>
    </w:p>
    <w:p w14:paraId="2B80A3E3">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eastAsia="zh-CN"/>
        </w:rPr>
        <w:t>文化馆</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lang w:val="en-US" w:eastAsia="zh-CN"/>
        </w:rPr>
        <w:t>299.867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7D2686A8">
      <w:pPr>
        <w:spacing w:line="584" w:lineRule="exact"/>
        <w:ind w:firstLine="640"/>
        <w:rPr>
          <w:rFonts w:ascii="Times New Roman" w:hAnsi="Times New Roman" w:eastAsia="仿宋_GB2312" w:cs="Times New Roman"/>
          <w:sz w:val="32"/>
          <w:szCs w:val="32"/>
        </w:rPr>
      </w:pP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0633CA29">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4D20F25E">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w:t>
            </w:r>
            <w:r>
              <w:rPr>
                <w:rFonts w:hint="eastAsia" w:ascii="Times New Roman" w:hAnsi="Times New Roman" w:eastAsia="仿宋_GB2312" w:cs="Times New Roman"/>
                <w:b/>
                <w:bCs/>
                <w:kern w:val="0"/>
                <w:sz w:val="32"/>
                <w:szCs w:val="32"/>
                <w:lang w:eastAsia="zh-CN"/>
              </w:rPr>
              <w:t>单位</w:t>
            </w:r>
            <w:r>
              <w:rPr>
                <w:rFonts w:ascii="Times New Roman" w:hAnsi="Times New Roman" w:eastAsia="仿宋_GB2312" w:cs="Times New Roman"/>
                <w:b/>
                <w:bCs/>
                <w:kern w:val="0"/>
                <w:sz w:val="32"/>
                <w:szCs w:val="32"/>
              </w:rPr>
              <w:t>固定资产占用情况表</w:t>
            </w:r>
          </w:p>
        </w:tc>
      </w:tr>
      <w:tr w14:paraId="0A4B24D7">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09DF95CB">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w:t>
            </w:r>
            <w:r>
              <w:rPr>
                <w:rFonts w:hint="eastAsia" w:ascii="Times New Roman" w:hAnsi="Times New Roman" w:eastAsia="仿宋_GB2312" w:cs="Times New Roman"/>
                <w:kern w:val="0"/>
                <w:sz w:val="22"/>
                <w:lang w:eastAsia="zh-CN"/>
              </w:rPr>
              <w:t>单位</w:t>
            </w:r>
            <w:r>
              <w:rPr>
                <w:rFonts w:ascii="Times New Roman" w:hAnsi="Times New Roman" w:eastAsia="仿宋_GB2312" w:cs="Times New Roman"/>
                <w:kern w:val="0"/>
                <w:sz w:val="22"/>
              </w:rPr>
              <w:t>：永清县</w:t>
            </w:r>
            <w:r>
              <w:rPr>
                <w:rFonts w:hint="eastAsia" w:ascii="Times New Roman" w:hAnsi="Times New Roman" w:eastAsia="仿宋_GB2312" w:cs="Times New Roman"/>
                <w:kern w:val="0"/>
                <w:sz w:val="22"/>
                <w:lang w:eastAsia="zh-CN"/>
              </w:rPr>
              <w:t>文化馆</w:t>
            </w:r>
          </w:p>
        </w:tc>
        <w:tc>
          <w:tcPr>
            <w:tcW w:w="5103" w:type="dxa"/>
            <w:tcBorders>
              <w:top w:val="nil"/>
              <w:left w:val="nil"/>
              <w:bottom w:val="nil"/>
              <w:right w:val="nil"/>
            </w:tcBorders>
            <w:shd w:val="clear" w:color="auto" w:fill="auto"/>
            <w:noWrap/>
            <w:vAlign w:val="center"/>
          </w:tcPr>
          <w:p w14:paraId="39326398">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w:t>
            </w:r>
            <w:r>
              <w:rPr>
                <w:rFonts w:ascii="Times New Roman" w:hAnsi="Times New Roman" w:eastAsia="仿宋_GB2312" w:cs="Times New Roman"/>
                <w:kern w:val="0"/>
                <w:sz w:val="22"/>
              </w:rPr>
              <w:t>2年12月31日</w:t>
            </w:r>
          </w:p>
        </w:tc>
      </w:tr>
      <w:tr w14:paraId="56ACFDF8">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5DE717">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3B60AD0A">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45EF973D">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3A01464E">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933D6B3">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227EC382">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61869FAA">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299.867</w:t>
            </w:r>
          </w:p>
        </w:tc>
      </w:tr>
      <w:tr w14:paraId="3BD3591E">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4BC34D4">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7CEABE5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1572</w:t>
            </w:r>
          </w:p>
        </w:tc>
        <w:tc>
          <w:tcPr>
            <w:tcW w:w="5103" w:type="dxa"/>
            <w:tcBorders>
              <w:top w:val="nil"/>
              <w:left w:val="nil"/>
              <w:bottom w:val="single" w:color="auto" w:sz="4" w:space="0"/>
              <w:right w:val="single" w:color="auto" w:sz="4" w:space="0"/>
            </w:tcBorders>
            <w:shd w:val="clear" w:color="auto" w:fill="auto"/>
            <w:noWrap/>
            <w:vAlign w:val="center"/>
          </w:tcPr>
          <w:p w14:paraId="4CD253F9">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250</w:t>
            </w:r>
          </w:p>
        </w:tc>
      </w:tr>
      <w:tr w14:paraId="52D5B29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58195E4D">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434E6EA0">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1572</w:t>
            </w:r>
          </w:p>
        </w:tc>
        <w:tc>
          <w:tcPr>
            <w:tcW w:w="5103" w:type="dxa"/>
            <w:tcBorders>
              <w:top w:val="nil"/>
              <w:left w:val="nil"/>
              <w:bottom w:val="single" w:color="auto" w:sz="4" w:space="0"/>
              <w:right w:val="single" w:color="auto" w:sz="4" w:space="0"/>
            </w:tcBorders>
            <w:shd w:val="clear" w:color="auto" w:fill="auto"/>
            <w:noWrap/>
            <w:vAlign w:val="center"/>
          </w:tcPr>
          <w:p w14:paraId="063A6AAE">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250</w:t>
            </w:r>
          </w:p>
        </w:tc>
      </w:tr>
      <w:tr w14:paraId="510A9EE6">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38589A1F">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105D9C11">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w:t>
            </w:r>
          </w:p>
        </w:tc>
        <w:tc>
          <w:tcPr>
            <w:tcW w:w="5103" w:type="dxa"/>
            <w:tcBorders>
              <w:top w:val="nil"/>
              <w:left w:val="nil"/>
              <w:bottom w:val="single" w:color="auto" w:sz="4" w:space="0"/>
              <w:right w:val="single" w:color="auto" w:sz="4" w:space="0"/>
            </w:tcBorders>
            <w:shd w:val="clear" w:color="auto" w:fill="auto"/>
            <w:noWrap/>
            <w:vAlign w:val="center"/>
          </w:tcPr>
          <w:p w14:paraId="7346E134">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14.75</w:t>
            </w:r>
          </w:p>
        </w:tc>
      </w:tr>
      <w:tr w14:paraId="02A7246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46E74D5E">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5C534407">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77D71BE5">
            <w:pPr>
              <w:spacing w:line="584" w:lineRule="exact"/>
              <w:jc w:val="center"/>
              <w:rPr>
                <w:rFonts w:ascii="Times New Roman" w:hAnsi="Times New Roman" w:eastAsia="仿宋_GB2312" w:cs="Times New Roman"/>
                <w:sz w:val="22"/>
              </w:rPr>
            </w:pPr>
          </w:p>
        </w:tc>
      </w:tr>
      <w:tr w14:paraId="49FBE377">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5DA3F344">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65ED73AA">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72</w:t>
            </w:r>
          </w:p>
        </w:tc>
        <w:tc>
          <w:tcPr>
            <w:tcW w:w="5103" w:type="dxa"/>
            <w:tcBorders>
              <w:top w:val="nil"/>
              <w:left w:val="nil"/>
              <w:bottom w:val="single" w:color="auto" w:sz="4" w:space="0"/>
              <w:right w:val="single" w:color="auto" w:sz="4" w:space="0"/>
            </w:tcBorders>
            <w:shd w:val="clear" w:color="auto" w:fill="auto"/>
            <w:noWrap/>
            <w:vAlign w:val="center"/>
          </w:tcPr>
          <w:p w14:paraId="3B2C848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35.117</w:t>
            </w:r>
          </w:p>
        </w:tc>
      </w:tr>
    </w:tbl>
    <w:p w14:paraId="1EB36EBA">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14:paraId="6C0D49F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财政当年拨付的资金。</w:t>
      </w:r>
    </w:p>
    <w:p w14:paraId="7D0AA2AB">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787336FC">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1BD6923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5139A77A">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3654753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4CE61C6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财政预算管理的“三公”经费，是指</w:t>
      </w:r>
      <w:r>
        <w:rPr>
          <w:rFonts w:hint="eastAsia" w:ascii="Times New Roman" w:hAnsi="Times New Roman" w:eastAsia="仿宋_GB2312" w:cs="Times New Roman"/>
          <w:sz w:val="32"/>
          <w:szCs w:val="32"/>
        </w:rPr>
        <w:t>县级</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3B57B3DA">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D3E655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48E464B1">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15F7F796">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14:paraId="3153BEA0">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无其他需要说明的事项。</w:t>
      </w:r>
    </w:p>
    <w:p w14:paraId="709D495C">
      <w:pPr>
        <w:spacing w:line="584" w:lineRule="exact"/>
        <w:ind w:firstLine="640" w:firstLineChars="200"/>
        <w:rPr>
          <w:rFonts w:ascii="Times New Roman" w:hAnsi="Times New Roman" w:eastAsia="仿宋_GB2312" w:cs="Times New Roman"/>
          <w:sz w:val="32"/>
          <w:szCs w:val="32"/>
        </w:rPr>
      </w:pPr>
    </w:p>
    <w:p w14:paraId="657DAC0D">
      <w:pPr>
        <w:spacing w:line="584" w:lineRule="exact"/>
        <w:ind w:firstLine="643" w:firstLineChars="200"/>
        <w:rPr>
          <w:rFonts w:ascii="Times New Roman" w:hAnsi="Times New Roman" w:eastAsia="仿宋_GB2312" w:cs="Times New Roman"/>
          <w:b/>
          <w:color w:val="FF0000"/>
          <w:sz w:val="32"/>
          <w:szCs w:val="32"/>
        </w:rPr>
      </w:pPr>
    </w:p>
    <w:sectPr>
      <w:footerReference r:id="rId3"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altName w:val="微软雅黑"/>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UnicodeMS">
    <w:altName w:val="Malgun Gothic"/>
    <w:panose1 w:val="00000000000000000000"/>
    <w:charset w:val="81"/>
    <w:family w:val="auto"/>
    <w:pitch w:val="default"/>
    <w:sig w:usb0="00000000" w:usb1="00000000" w:usb2="00000010" w:usb3="00000000" w:csb0="00080001" w:csb1="00000000"/>
  </w:font>
  <w:font w:name="Malgun Gothic">
    <w:panose1 w:val="020B0503020000020004"/>
    <w:charset w:val="81"/>
    <w:family w:val="auto"/>
    <w:pitch w:val="default"/>
    <w:sig w:usb0="9000002F" w:usb1="29D77CFB" w:usb2="00000012" w:usb3="00000000" w:csb0="00080001" w:csb1="00000000"/>
  </w:font>
  <w:font w:name="Microsoft Sans Serif">
    <w:panose1 w:val="020B0604020202020204"/>
    <w:charset w:val="00"/>
    <w:family w:val="auto"/>
    <w:pitch w:val="default"/>
    <w:sig w:usb0="E5002EFF" w:usb1="C000605B" w:usb2="00000029" w:usb3="00000000" w:csb0="200101FF" w:csb1="20280000"/>
  </w:font>
  <w:font w:name="方正仿宋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14:paraId="7D54262E">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sdtContent>
  </w:sdt>
  <w:p w14:paraId="18794F0F">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59B65F"/>
    <w:multiLevelType w:val="singleLevel"/>
    <w:tmpl w:val="7659B65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dhMWRkZjFlMjMzOGFjOWMwZDllNWNkNTY0ZDIyYmI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84961"/>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3A"/>
    <w:rsid w:val="002C62BC"/>
    <w:rsid w:val="002D3C5F"/>
    <w:rsid w:val="002E0EB8"/>
    <w:rsid w:val="002E4C60"/>
    <w:rsid w:val="002F3A53"/>
    <w:rsid w:val="002F3E58"/>
    <w:rsid w:val="00302B85"/>
    <w:rsid w:val="0030542C"/>
    <w:rsid w:val="003075D4"/>
    <w:rsid w:val="00311B7A"/>
    <w:rsid w:val="003126B6"/>
    <w:rsid w:val="00313D9C"/>
    <w:rsid w:val="00314231"/>
    <w:rsid w:val="00325215"/>
    <w:rsid w:val="0033339C"/>
    <w:rsid w:val="0036386B"/>
    <w:rsid w:val="00371FDA"/>
    <w:rsid w:val="0039520A"/>
    <w:rsid w:val="003B6D37"/>
    <w:rsid w:val="003D2708"/>
    <w:rsid w:val="003D2C2F"/>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C7381"/>
    <w:rsid w:val="006D0030"/>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2763"/>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76FFF"/>
    <w:rsid w:val="00881692"/>
    <w:rsid w:val="008858FF"/>
    <w:rsid w:val="0089075B"/>
    <w:rsid w:val="008A62DA"/>
    <w:rsid w:val="008A6576"/>
    <w:rsid w:val="008A6D3B"/>
    <w:rsid w:val="008B08D9"/>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5BB"/>
    <w:rsid w:val="00954B2C"/>
    <w:rsid w:val="0096626E"/>
    <w:rsid w:val="00966C5C"/>
    <w:rsid w:val="00973104"/>
    <w:rsid w:val="009750F8"/>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4188"/>
    <w:rsid w:val="00CD52C7"/>
    <w:rsid w:val="00CE01BA"/>
    <w:rsid w:val="00CE143B"/>
    <w:rsid w:val="00CE3A91"/>
    <w:rsid w:val="00D00653"/>
    <w:rsid w:val="00D07DBA"/>
    <w:rsid w:val="00D23C16"/>
    <w:rsid w:val="00D27003"/>
    <w:rsid w:val="00D270FD"/>
    <w:rsid w:val="00D324AD"/>
    <w:rsid w:val="00D56115"/>
    <w:rsid w:val="00D86ED8"/>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17CA"/>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1514800"/>
    <w:rsid w:val="03B84CAB"/>
    <w:rsid w:val="04DE2322"/>
    <w:rsid w:val="07E611CC"/>
    <w:rsid w:val="09491BC8"/>
    <w:rsid w:val="0DBA3094"/>
    <w:rsid w:val="0F004664"/>
    <w:rsid w:val="127A2E95"/>
    <w:rsid w:val="1C0954AD"/>
    <w:rsid w:val="1D2877A2"/>
    <w:rsid w:val="20D74149"/>
    <w:rsid w:val="26FB67A0"/>
    <w:rsid w:val="27590FE2"/>
    <w:rsid w:val="2FD4228D"/>
    <w:rsid w:val="30660BAF"/>
    <w:rsid w:val="309D3BAF"/>
    <w:rsid w:val="3667707F"/>
    <w:rsid w:val="415E008C"/>
    <w:rsid w:val="421A58D4"/>
    <w:rsid w:val="447424DD"/>
    <w:rsid w:val="47413903"/>
    <w:rsid w:val="47F03202"/>
    <w:rsid w:val="54FE4BE1"/>
    <w:rsid w:val="5751183A"/>
    <w:rsid w:val="580A2B1C"/>
    <w:rsid w:val="5AC943F2"/>
    <w:rsid w:val="5BCA716B"/>
    <w:rsid w:val="60615954"/>
    <w:rsid w:val="66414091"/>
    <w:rsid w:val="66F145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5"/>
    <w:semiHidden/>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footnote reference"/>
    <w:semiHidden/>
    <w:unhideWhenUsed/>
    <w:qFormat/>
    <w:uiPriority w:val="99"/>
    <w:rPr>
      <w:vertAlign w:val="superscript"/>
    </w:rPr>
  </w:style>
  <w:style w:type="character" w:customStyle="1" w:styleId="11">
    <w:name w:val="页眉 字符"/>
    <w:basedOn w:val="9"/>
    <w:link w:val="4"/>
    <w:qFormat/>
    <w:uiPriority w:val="99"/>
    <w:rPr>
      <w:rFonts w:ascii="Times New Roman" w:hAnsi="Times New Roman" w:eastAsia="宋体" w:cs="Times New Roman"/>
      <w:sz w:val="18"/>
      <w:szCs w:val="18"/>
    </w:rPr>
  </w:style>
  <w:style w:type="character" w:customStyle="1" w:styleId="12">
    <w:name w:val="页脚 字符"/>
    <w:basedOn w:val="9"/>
    <w:link w:val="3"/>
    <w:qFormat/>
    <w:uiPriority w:val="99"/>
    <w:rPr>
      <w:rFonts w:ascii="Times New Roman" w:hAnsi="Times New Roman" w:eastAsia="宋体" w:cs="Times New Roman"/>
      <w:sz w:val="18"/>
      <w:szCs w:val="18"/>
    </w:rPr>
  </w:style>
  <w:style w:type="character" w:customStyle="1" w:styleId="13">
    <w:name w:val="批注框文本 字符"/>
    <w:basedOn w:val="9"/>
    <w:link w:val="2"/>
    <w:semiHidden/>
    <w:qFormat/>
    <w:uiPriority w:val="99"/>
    <w:rPr>
      <w:sz w:val="18"/>
      <w:szCs w:val="18"/>
    </w:rPr>
  </w:style>
  <w:style w:type="paragraph" w:customStyle="1" w:styleId="14">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5">
    <w:name w:val="脚注文本 字符"/>
    <w:basedOn w:val="9"/>
    <w:link w:val="6"/>
    <w:semiHidden/>
    <w:qFormat/>
    <w:uiPriority w:val="99"/>
    <w:rPr>
      <w:rFonts w:ascii="Calibri" w:hAnsi="Calibri" w:eastAsia="宋体" w:cs="Times New Roman"/>
      <w:sz w:val="18"/>
      <w:szCs w:val="18"/>
    </w:rPr>
  </w:style>
  <w:style w:type="paragraph" w:customStyle="1" w:styleId="16">
    <w:name w:val="单元格样式1"/>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17">
    <w:name w:val="单元格样式4"/>
    <w:basedOn w:val="1"/>
    <w:qFormat/>
    <w:uiPriority w:val="0"/>
    <w:pPr>
      <w:widowControl/>
      <w:jc w:val="right"/>
    </w:pPr>
    <w:rPr>
      <w:rFonts w:ascii="方正书宋_GBK" w:hAnsi="方正书宋_GBK" w:eastAsia="方正书宋_GBK" w:cs="方正书宋_GBK"/>
      <w:kern w:val="0"/>
      <w:szCs w:val="24"/>
      <w:lang w:eastAsia="uk-UA"/>
    </w:rPr>
  </w:style>
  <w:style w:type="paragraph" w:customStyle="1" w:styleId="18">
    <w:name w:val="单元格样式2"/>
    <w:basedOn w:val="1"/>
    <w:qFormat/>
    <w:uiPriority w:val="0"/>
    <w:pPr>
      <w:widowControl/>
      <w:jc w:val="left"/>
    </w:pPr>
    <w:rPr>
      <w:rFonts w:ascii="方正书宋_GBK" w:hAnsi="方正书宋_GBK" w:eastAsia="方正书宋_GBK" w:cs="方正书宋_GBK"/>
      <w:kern w:val="0"/>
      <w:szCs w:val="24"/>
      <w:lang w:eastAsia="uk-UA"/>
    </w:rPr>
  </w:style>
  <w:style w:type="paragraph" w:customStyle="1" w:styleId="19">
    <w:name w:val="单元格样式3"/>
    <w:basedOn w:val="1"/>
    <w:qFormat/>
    <w:uiPriority w:val="0"/>
    <w:pPr>
      <w:widowControl/>
      <w:jc w:val="center"/>
    </w:pPr>
    <w:rPr>
      <w:rFonts w:ascii="方正书宋_GBK" w:hAnsi="方正书宋_GBK" w:eastAsia="方正书宋_GBK" w:cs="方正书宋_GBK"/>
      <w:kern w:val="0"/>
      <w:szCs w:val="24"/>
      <w:lang w:eastAsia="uk-UA"/>
    </w:rPr>
  </w:style>
  <w:style w:type="paragraph" w:customStyle="1" w:styleId="20">
    <w:name w:val="单元格样式6"/>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21">
    <w:name w:val="单元格样式7"/>
    <w:basedOn w:val="1"/>
    <w:qFormat/>
    <w:uiPriority w:val="0"/>
    <w:pPr>
      <w:widowControl/>
      <w:jc w:val="right"/>
    </w:pPr>
    <w:rPr>
      <w:rFonts w:ascii="方正书宋_GBK" w:hAnsi="方正书宋_GBK" w:eastAsia="方正书宋_GBK" w:cs="方正书宋_GBK"/>
      <w:b/>
      <w:kern w:val="0"/>
      <w:szCs w:val="24"/>
      <w:lang w:eastAsia="uk-UA"/>
    </w:rPr>
  </w:style>
  <w:style w:type="paragraph" w:customStyle="1" w:styleId="22">
    <w:name w:val="单元格样式5"/>
    <w:basedOn w:val="1"/>
    <w:qFormat/>
    <w:uiPriority w:val="0"/>
    <w:pPr>
      <w:widowControl/>
      <w:jc w:val="left"/>
    </w:pPr>
    <w:rPr>
      <w:rFonts w:ascii="方正书宋_GBK" w:hAnsi="方正书宋_GBK" w:eastAsia="方正书宋_GBK" w:cs="方正书宋_GBK"/>
      <w:b/>
      <w:kern w:val="0"/>
      <w:szCs w:val="24"/>
      <w:lang w:eastAsia="uk-U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84BA3-7C5F-4917-A3EB-75C8F65D07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1230</Words>
  <Characters>1331</Characters>
  <Lines>24</Lines>
  <Paragraphs>6</Paragraphs>
  <TotalTime>4</TotalTime>
  <ScaleCrop>false</ScaleCrop>
  <LinksUpToDate>false</LinksUpToDate>
  <CharactersWithSpaces>1331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2023-02-07T08:07:00Z</dcterms:created>
  <dc:creator>guest</dc:creator>
  <cp:lastModifiedBy>莫上桑独舞</cp:lastModifiedBy>
  <cp:lastPrinted>2022-01-26T02:42:00Z</cp:lastPrinted>
  <dcterms:modified xsi:type="dcterms:W3CDTF">2025-07-07T09:01:22Z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01DC24FC13344C0DBD25B74CBAC8511D_13</vt:lpwstr>
  </property>
  <property fmtid="{D5CDD505-2E9C-101B-9397-08002B2CF9AE}" pid="4" name="KSOTemplateDocerSaveRecord">
    <vt:lpwstr>eyJoZGlkIjoiYTdhMWRkZjFlMjMzOGFjOWMwZDllNWNkNTY0ZDIyYmIiLCJ1c2VySWQiOiIxMjc1MzcyMyJ9</vt:lpwstr>
  </property>
</Properties>
</file>